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62" w:rsidRPr="00255F62" w:rsidRDefault="00255F62" w:rsidP="00255F62">
      <w:pPr>
        <w:keepNext/>
        <w:spacing w:after="0" w:line="240" w:lineRule="auto"/>
        <w:jc w:val="center"/>
        <w:outlineLvl w:val="0"/>
        <w:rPr>
          <w:rFonts w:eastAsia="Times New Roman" w:cs="Times New Roman"/>
          <w:b/>
          <w:bCs/>
          <w:sz w:val="24"/>
          <w:szCs w:val="24"/>
        </w:rPr>
      </w:pPr>
      <w:r w:rsidRPr="00255F62">
        <w:rPr>
          <w:rFonts w:eastAsia="Times New Roman" w:cs="Times New Roman"/>
          <w:b/>
          <w:bCs/>
          <w:sz w:val="24"/>
          <w:szCs w:val="24"/>
        </w:rPr>
        <w:t>NH Department of Safety</w:t>
      </w:r>
    </w:p>
    <w:p w:rsidR="00255F62" w:rsidRPr="00255F62" w:rsidRDefault="00255F62" w:rsidP="00255F62">
      <w:pPr>
        <w:spacing w:after="0" w:line="240" w:lineRule="auto"/>
        <w:jc w:val="center"/>
        <w:rPr>
          <w:rFonts w:eastAsia="Times New Roman" w:cs="Times New Roman"/>
          <w:b/>
          <w:sz w:val="24"/>
          <w:szCs w:val="24"/>
        </w:rPr>
      </w:pPr>
      <w:r w:rsidRPr="00255F62">
        <w:rPr>
          <w:rFonts w:eastAsia="Times New Roman" w:cs="Times New Roman"/>
          <w:b/>
          <w:sz w:val="24"/>
          <w:szCs w:val="24"/>
        </w:rPr>
        <w:t>Office of Highway Safety</w:t>
      </w:r>
    </w:p>
    <w:p w:rsidR="00255F62" w:rsidRPr="00AD1853" w:rsidRDefault="00557550" w:rsidP="00255F62">
      <w:pPr>
        <w:spacing w:after="0" w:line="240" w:lineRule="auto"/>
        <w:jc w:val="center"/>
        <w:rPr>
          <w:rFonts w:eastAsia="Times New Roman" w:cs="Times New Roman"/>
          <w:b/>
          <w:sz w:val="28"/>
          <w:szCs w:val="28"/>
        </w:rPr>
      </w:pPr>
      <w:r w:rsidRPr="00AD1853">
        <w:rPr>
          <w:rFonts w:eastAsia="Times New Roman" w:cs="Times New Roman"/>
          <w:b/>
          <w:sz w:val="28"/>
          <w:szCs w:val="28"/>
        </w:rPr>
        <w:t xml:space="preserve">FFY18 GRANT </w:t>
      </w:r>
      <w:r w:rsidR="00AD1853" w:rsidRPr="00AD1853">
        <w:rPr>
          <w:rFonts w:eastAsia="Times New Roman" w:cs="Times New Roman"/>
          <w:b/>
          <w:sz w:val="28"/>
          <w:szCs w:val="28"/>
        </w:rPr>
        <w:t>NOTIFICATION</w:t>
      </w:r>
      <w:r w:rsidR="008516DB" w:rsidRPr="00AD1853">
        <w:rPr>
          <w:rFonts w:eastAsia="Times New Roman" w:cs="Times New Roman"/>
          <w:b/>
          <w:sz w:val="28"/>
          <w:szCs w:val="28"/>
        </w:rPr>
        <w:t xml:space="preserve"> </w:t>
      </w:r>
    </w:p>
    <w:p w:rsidR="00557550" w:rsidRPr="00A83A55" w:rsidRDefault="00255F62" w:rsidP="00255F62">
      <w:pPr>
        <w:spacing w:after="0" w:line="240" w:lineRule="auto"/>
        <w:jc w:val="center"/>
        <w:rPr>
          <w:rFonts w:eastAsia="Times New Roman" w:cs="Times New Roman"/>
          <w:b/>
          <w:sz w:val="24"/>
          <w:szCs w:val="24"/>
        </w:rPr>
      </w:pPr>
      <w:r w:rsidRPr="00255F62">
        <w:rPr>
          <w:rFonts w:eastAsia="Times New Roman" w:cs="Times New Roman"/>
          <w:b/>
          <w:sz w:val="24"/>
          <w:szCs w:val="24"/>
        </w:rPr>
        <w:t xml:space="preserve">Applications </w:t>
      </w:r>
      <w:r w:rsidR="00D228F3">
        <w:rPr>
          <w:rFonts w:eastAsia="Times New Roman" w:cs="Times New Roman"/>
          <w:b/>
          <w:sz w:val="24"/>
          <w:szCs w:val="24"/>
        </w:rPr>
        <w:t>D</w:t>
      </w:r>
      <w:r w:rsidRPr="00255F62">
        <w:rPr>
          <w:rFonts w:eastAsia="Times New Roman" w:cs="Times New Roman"/>
          <w:b/>
          <w:sz w:val="24"/>
          <w:szCs w:val="24"/>
        </w:rPr>
        <w:t>ue</w:t>
      </w:r>
      <w:r w:rsidR="0031312C">
        <w:rPr>
          <w:rFonts w:eastAsia="Times New Roman" w:cs="Times New Roman"/>
          <w:b/>
          <w:sz w:val="24"/>
          <w:szCs w:val="24"/>
        </w:rPr>
        <w:t xml:space="preserve"> -</w:t>
      </w:r>
      <w:r w:rsidRPr="00255F62">
        <w:rPr>
          <w:rFonts w:eastAsia="Times New Roman" w:cs="Times New Roman"/>
          <w:b/>
          <w:sz w:val="24"/>
          <w:szCs w:val="24"/>
        </w:rPr>
        <w:t xml:space="preserve"> </w:t>
      </w:r>
      <w:r w:rsidR="000A13CD">
        <w:rPr>
          <w:rFonts w:eastAsia="Times New Roman" w:cs="Times New Roman"/>
          <w:b/>
          <w:sz w:val="24"/>
          <w:szCs w:val="24"/>
        </w:rPr>
        <w:t>April 15, 2017</w:t>
      </w:r>
    </w:p>
    <w:p w:rsidR="00255F62" w:rsidRPr="00255F62" w:rsidRDefault="00255F62" w:rsidP="00255F62">
      <w:pPr>
        <w:spacing w:after="0" w:line="240" w:lineRule="auto"/>
        <w:jc w:val="center"/>
        <w:rPr>
          <w:rFonts w:eastAsia="Times New Roman" w:cs="Times New Roman"/>
          <w:b/>
          <w:sz w:val="24"/>
          <w:szCs w:val="24"/>
        </w:rPr>
      </w:pPr>
      <w:r w:rsidRPr="00255F62">
        <w:rPr>
          <w:rFonts w:eastAsia="Times New Roman" w:cs="Times New Roman"/>
          <w:b/>
          <w:sz w:val="24"/>
          <w:szCs w:val="24"/>
        </w:rPr>
        <w:t xml:space="preserve"> </w:t>
      </w:r>
    </w:p>
    <w:p w:rsidR="00255F62" w:rsidRPr="00255F62" w:rsidRDefault="00255F62" w:rsidP="00255F62">
      <w:pPr>
        <w:spacing w:after="0" w:line="240" w:lineRule="auto"/>
        <w:jc w:val="both"/>
        <w:rPr>
          <w:rFonts w:eastAsia="Times New Roman" w:cs="Times New Roman"/>
          <w:b/>
          <w:caps/>
          <w:sz w:val="24"/>
          <w:szCs w:val="24"/>
        </w:rPr>
      </w:pPr>
      <w:r w:rsidRPr="00255F62">
        <w:rPr>
          <w:rFonts w:eastAsia="Times New Roman" w:cs="Times New Roman"/>
          <w:b/>
          <w:caps/>
          <w:sz w:val="24"/>
          <w:szCs w:val="24"/>
        </w:rPr>
        <w:t>Introduction</w:t>
      </w:r>
    </w:p>
    <w:p w:rsidR="00557550" w:rsidRPr="00A83A55" w:rsidRDefault="00557550" w:rsidP="00557550">
      <w:pPr>
        <w:pStyle w:val="Default"/>
        <w:rPr>
          <w:rFonts w:asciiTheme="minorHAnsi" w:hAnsiTheme="minorHAnsi"/>
        </w:rPr>
      </w:pPr>
    </w:p>
    <w:p w:rsidR="00255F62" w:rsidRPr="00861605" w:rsidRDefault="00557550" w:rsidP="00175481">
      <w:pPr>
        <w:spacing w:after="0" w:line="240" w:lineRule="auto"/>
        <w:rPr>
          <w:rFonts w:eastAsia="Times New Roman" w:cs="Times New Roman"/>
          <w:sz w:val="24"/>
          <w:szCs w:val="24"/>
        </w:rPr>
      </w:pPr>
      <w:r w:rsidRPr="00861605">
        <w:rPr>
          <w:sz w:val="24"/>
          <w:szCs w:val="24"/>
        </w:rPr>
        <w:t xml:space="preserve">The purpose of this document is to provide potential grantees with information on NH’s Office of Highway Safety (OHS) grant application process. </w:t>
      </w:r>
      <w:r w:rsidR="00D228F3" w:rsidRPr="00861605">
        <w:rPr>
          <w:sz w:val="24"/>
          <w:szCs w:val="24"/>
        </w:rPr>
        <w:t xml:space="preserve"> </w:t>
      </w:r>
      <w:r w:rsidRPr="00861605">
        <w:rPr>
          <w:sz w:val="24"/>
          <w:szCs w:val="24"/>
        </w:rPr>
        <w:t xml:space="preserve">This information is provided to assist the applicant agency in developing a highway safety project, eligible for federal funding and support in reaching New Hampshire’s highway safety goals and objectives. </w:t>
      </w:r>
      <w:r w:rsidR="003C25AA">
        <w:rPr>
          <w:sz w:val="24"/>
          <w:szCs w:val="24"/>
        </w:rPr>
        <w:t xml:space="preserve"> </w:t>
      </w:r>
      <w:r w:rsidRPr="00861605">
        <w:rPr>
          <w:sz w:val="24"/>
          <w:szCs w:val="24"/>
        </w:rPr>
        <w:t>Grants awarded for the F</w:t>
      </w:r>
      <w:r w:rsidR="003C25AA">
        <w:rPr>
          <w:sz w:val="24"/>
          <w:szCs w:val="24"/>
        </w:rPr>
        <w:t xml:space="preserve">ederal </w:t>
      </w:r>
      <w:r w:rsidRPr="00861605">
        <w:rPr>
          <w:sz w:val="24"/>
          <w:szCs w:val="24"/>
        </w:rPr>
        <w:t>F</w:t>
      </w:r>
      <w:r w:rsidR="003C25AA">
        <w:rPr>
          <w:sz w:val="24"/>
          <w:szCs w:val="24"/>
        </w:rPr>
        <w:t xml:space="preserve">iscal </w:t>
      </w:r>
      <w:r w:rsidRPr="00861605">
        <w:rPr>
          <w:sz w:val="24"/>
          <w:szCs w:val="24"/>
        </w:rPr>
        <w:t>Y</w:t>
      </w:r>
      <w:r w:rsidR="003C25AA">
        <w:rPr>
          <w:sz w:val="24"/>
          <w:szCs w:val="24"/>
        </w:rPr>
        <w:t>ear (FFY)</w:t>
      </w:r>
      <w:r w:rsidRPr="00861605">
        <w:rPr>
          <w:sz w:val="24"/>
          <w:szCs w:val="24"/>
        </w:rPr>
        <w:t xml:space="preserve"> 2018 will begin on October 1, 2017 and will end on September 30, 2018. </w:t>
      </w:r>
    </w:p>
    <w:p w:rsidR="00557550" w:rsidRPr="00861605" w:rsidRDefault="00557550" w:rsidP="00175481">
      <w:pPr>
        <w:pStyle w:val="Default"/>
        <w:rPr>
          <w:rFonts w:asciiTheme="minorHAnsi" w:hAnsiTheme="minorHAnsi"/>
          <w:sz w:val="22"/>
          <w:szCs w:val="22"/>
        </w:rPr>
      </w:pPr>
    </w:p>
    <w:p w:rsidR="00557550" w:rsidRDefault="00557550" w:rsidP="00175481">
      <w:pPr>
        <w:pStyle w:val="Default"/>
        <w:rPr>
          <w:rFonts w:asciiTheme="minorHAnsi" w:hAnsiTheme="minorHAnsi"/>
          <w:b/>
          <w:bCs/>
          <w:caps/>
        </w:rPr>
      </w:pPr>
      <w:r w:rsidRPr="00861605">
        <w:rPr>
          <w:rFonts w:asciiTheme="minorHAnsi" w:hAnsiTheme="minorHAnsi"/>
          <w:b/>
          <w:bCs/>
          <w:caps/>
        </w:rPr>
        <w:t xml:space="preserve">The OHS’s Highway Safety Program </w:t>
      </w:r>
    </w:p>
    <w:p w:rsidR="000A13CD" w:rsidRPr="00861605" w:rsidRDefault="000A13CD" w:rsidP="00175481">
      <w:pPr>
        <w:pStyle w:val="Default"/>
        <w:rPr>
          <w:rFonts w:asciiTheme="minorHAnsi" w:hAnsiTheme="minorHAnsi"/>
          <w:caps/>
        </w:rPr>
      </w:pPr>
    </w:p>
    <w:p w:rsidR="00557550" w:rsidRPr="00A83A55" w:rsidRDefault="00557550" w:rsidP="00175481">
      <w:pPr>
        <w:pStyle w:val="Default"/>
        <w:rPr>
          <w:rFonts w:asciiTheme="minorHAnsi" w:hAnsiTheme="minorHAnsi"/>
        </w:rPr>
      </w:pPr>
      <w:r w:rsidRPr="00A83A55">
        <w:rPr>
          <w:rFonts w:asciiTheme="minorHAnsi" w:hAnsiTheme="minorHAnsi"/>
        </w:rPr>
        <w:t xml:space="preserve">The OHS administers grant-funded programs that </w:t>
      </w:r>
      <w:r w:rsidR="009311ED" w:rsidRPr="00A83A55">
        <w:rPr>
          <w:rFonts w:asciiTheme="minorHAnsi" w:hAnsiTheme="minorHAnsi"/>
        </w:rPr>
        <w:t>address priority areas such as impaired d</w:t>
      </w:r>
      <w:r w:rsidRPr="00A83A55">
        <w:rPr>
          <w:rFonts w:asciiTheme="minorHAnsi" w:hAnsiTheme="minorHAnsi"/>
        </w:rPr>
        <w:t xml:space="preserve">riving, </w:t>
      </w:r>
      <w:r w:rsidR="009311ED" w:rsidRPr="00A83A55">
        <w:rPr>
          <w:rFonts w:asciiTheme="minorHAnsi" w:hAnsiTheme="minorHAnsi"/>
        </w:rPr>
        <w:t>speed, distracted driving, following to close, traffic signal violations, occupant protection</w:t>
      </w:r>
      <w:r w:rsidRPr="00A83A55">
        <w:rPr>
          <w:rFonts w:asciiTheme="minorHAnsi" w:hAnsiTheme="minorHAnsi"/>
        </w:rPr>
        <w:t xml:space="preserve"> </w:t>
      </w:r>
      <w:r w:rsidR="009311ED" w:rsidRPr="00A83A55">
        <w:rPr>
          <w:rFonts w:asciiTheme="minorHAnsi" w:hAnsiTheme="minorHAnsi"/>
        </w:rPr>
        <w:t>and the s</w:t>
      </w:r>
      <w:r w:rsidRPr="00A83A55">
        <w:rPr>
          <w:rFonts w:asciiTheme="minorHAnsi" w:hAnsiTheme="minorHAnsi"/>
        </w:rPr>
        <w:t>afety of pedestrians, bicyclists, motorcyclists, younger drivers, and older drivers</w:t>
      </w:r>
      <w:r w:rsidR="00E12A40">
        <w:rPr>
          <w:rFonts w:asciiTheme="minorHAnsi" w:hAnsiTheme="minorHAnsi"/>
        </w:rPr>
        <w:t>, etc</w:t>
      </w:r>
      <w:r w:rsidRPr="00A83A55">
        <w:rPr>
          <w:rFonts w:asciiTheme="minorHAnsi" w:hAnsiTheme="minorHAnsi"/>
        </w:rPr>
        <w:t xml:space="preserve">. </w:t>
      </w:r>
      <w:r w:rsidR="009311ED" w:rsidRPr="00A83A55">
        <w:rPr>
          <w:rFonts w:asciiTheme="minorHAnsi" w:hAnsiTheme="minorHAnsi"/>
        </w:rPr>
        <w:t xml:space="preserve"> </w:t>
      </w:r>
      <w:r w:rsidRPr="00A83A55">
        <w:rPr>
          <w:rFonts w:asciiTheme="minorHAnsi" w:hAnsiTheme="minorHAnsi"/>
        </w:rPr>
        <w:t xml:space="preserve">In addition, grant funds can be awarded toward projects that help improve the quality of traffic safety data. </w:t>
      </w:r>
    </w:p>
    <w:p w:rsidR="00255F62" w:rsidRPr="00A83A55" w:rsidRDefault="00255F62" w:rsidP="00175481">
      <w:pPr>
        <w:spacing w:after="0" w:line="240" w:lineRule="auto"/>
        <w:jc w:val="both"/>
        <w:rPr>
          <w:rFonts w:eastAsia="Times New Roman" w:cs="Times New Roman"/>
          <w:b/>
          <w:sz w:val="24"/>
          <w:szCs w:val="24"/>
        </w:rPr>
      </w:pPr>
    </w:p>
    <w:p w:rsidR="00EE5711" w:rsidRPr="00861605" w:rsidRDefault="00EE5711" w:rsidP="00175481">
      <w:pPr>
        <w:spacing w:after="0" w:line="240" w:lineRule="auto"/>
        <w:rPr>
          <w:rFonts w:eastAsia="Times New Roman" w:cs="Times New Roman"/>
          <w:b/>
          <w:caps/>
          <w:sz w:val="24"/>
          <w:szCs w:val="24"/>
        </w:rPr>
      </w:pPr>
      <w:r w:rsidRPr="00861605">
        <w:rPr>
          <w:rFonts w:eastAsia="Times New Roman" w:cs="Times New Roman"/>
          <w:b/>
          <w:caps/>
          <w:sz w:val="24"/>
          <w:szCs w:val="24"/>
        </w:rPr>
        <w:t>Problem Statement</w:t>
      </w:r>
    </w:p>
    <w:p w:rsidR="00EE5711" w:rsidRPr="00255F62" w:rsidRDefault="00EE5711" w:rsidP="00175481">
      <w:pPr>
        <w:spacing w:after="0" w:line="240" w:lineRule="auto"/>
        <w:rPr>
          <w:rFonts w:eastAsia="Times New Roman" w:cs="Times New Roman"/>
          <w:b/>
          <w:sz w:val="24"/>
          <w:szCs w:val="24"/>
        </w:rPr>
      </w:pPr>
    </w:p>
    <w:p w:rsidR="00EE5711" w:rsidRPr="00A83A55" w:rsidRDefault="00EE5711" w:rsidP="00175481">
      <w:pPr>
        <w:spacing w:after="0" w:line="240" w:lineRule="auto"/>
        <w:jc w:val="both"/>
        <w:rPr>
          <w:rFonts w:eastAsia="Times New Roman" w:cs="Times New Roman"/>
          <w:bCs/>
          <w:sz w:val="24"/>
          <w:szCs w:val="24"/>
        </w:rPr>
      </w:pPr>
      <w:r w:rsidRPr="00255F62">
        <w:rPr>
          <w:rFonts w:eastAsia="Times New Roman" w:cs="Times New Roman"/>
          <w:bCs/>
          <w:sz w:val="24"/>
          <w:szCs w:val="24"/>
        </w:rPr>
        <w:t xml:space="preserve">Preliminary data for 2016 indicates an increase in motor vehicle fatalities from 114 to </w:t>
      </w:r>
      <w:r w:rsidR="00D13C10">
        <w:rPr>
          <w:rFonts w:eastAsia="Times New Roman" w:cs="Times New Roman"/>
          <w:bCs/>
          <w:sz w:val="24"/>
          <w:szCs w:val="24"/>
        </w:rPr>
        <w:t>136</w:t>
      </w:r>
      <w:bookmarkStart w:id="0" w:name="_GoBack"/>
      <w:bookmarkEnd w:id="0"/>
      <w:r w:rsidRPr="00255F62">
        <w:rPr>
          <w:rFonts w:eastAsia="Times New Roman" w:cs="Times New Roman"/>
          <w:bCs/>
          <w:sz w:val="24"/>
          <w:szCs w:val="24"/>
        </w:rPr>
        <w:t xml:space="preserve">.  </w:t>
      </w:r>
    </w:p>
    <w:p w:rsidR="00EE5711" w:rsidRPr="00A83A55" w:rsidRDefault="00EE5711" w:rsidP="00175481">
      <w:pPr>
        <w:spacing w:after="0" w:line="240" w:lineRule="auto"/>
        <w:jc w:val="both"/>
        <w:rPr>
          <w:rFonts w:eastAsia="Times New Roman" w:cs="Times New Roman"/>
          <w:bCs/>
          <w:sz w:val="24"/>
          <w:szCs w:val="24"/>
        </w:rPr>
      </w:pPr>
    </w:p>
    <w:p w:rsidR="00EE5711" w:rsidRDefault="00EE5711" w:rsidP="00175481">
      <w:pPr>
        <w:spacing w:after="0" w:line="240" w:lineRule="auto"/>
        <w:jc w:val="both"/>
        <w:rPr>
          <w:rFonts w:eastAsia="Times New Roman" w:cs="Times New Roman"/>
          <w:b/>
          <w:bCs/>
          <w:sz w:val="24"/>
          <w:szCs w:val="24"/>
        </w:rPr>
      </w:pPr>
      <w:r w:rsidRPr="0031312C">
        <w:rPr>
          <w:rFonts w:eastAsia="Times New Roman" w:cs="Times New Roman"/>
          <w:b/>
          <w:bCs/>
          <w:sz w:val="24"/>
          <w:szCs w:val="24"/>
        </w:rPr>
        <w:t>Final 2015 Fatal Crash Statistics are as follows:</w:t>
      </w:r>
    </w:p>
    <w:p w:rsidR="0031312C" w:rsidRPr="0031312C" w:rsidRDefault="0031312C" w:rsidP="00175481">
      <w:pPr>
        <w:spacing w:after="0" w:line="240" w:lineRule="auto"/>
        <w:jc w:val="both"/>
        <w:rPr>
          <w:rFonts w:eastAsia="Times New Roman" w:cs="Times New Roman"/>
          <w:b/>
          <w:bCs/>
          <w:sz w:val="24"/>
          <w:szCs w:val="24"/>
        </w:rPr>
      </w:pPr>
    </w:p>
    <w:p w:rsidR="00EE5711" w:rsidRPr="00A83A55" w:rsidRDefault="00EE5711"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114 Victims resulted from 103 Fatal Crashes</w:t>
      </w:r>
      <w:r w:rsidR="00A7163D">
        <w:rPr>
          <w:rFonts w:eastAsia="Times New Roman" w:cs="Times New Roman"/>
          <w:bCs/>
          <w:sz w:val="24"/>
          <w:szCs w:val="24"/>
        </w:rPr>
        <w:t>.</w:t>
      </w:r>
    </w:p>
    <w:p w:rsidR="00EE5711" w:rsidRPr="00A83A55" w:rsidRDefault="00EE5711"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There were 63 alcohol and/or drug related crashes</w:t>
      </w:r>
      <w:r w:rsidR="00A7163D">
        <w:rPr>
          <w:rFonts w:eastAsia="Times New Roman" w:cs="Times New Roman"/>
          <w:bCs/>
          <w:sz w:val="24"/>
          <w:szCs w:val="24"/>
        </w:rPr>
        <w:t xml:space="preserve"> (61% of total 103 crashes)</w:t>
      </w:r>
      <w:r w:rsidRPr="00A83A55">
        <w:rPr>
          <w:rFonts w:eastAsia="Times New Roman" w:cs="Times New Roman"/>
          <w:bCs/>
          <w:sz w:val="24"/>
          <w:szCs w:val="24"/>
        </w:rPr>
        <w:t xml:space="preserve"> </w:t>
      </w:r>
      <w:r w:rsidR="00B5341A">
        <w:rPr>
          <w:rFonts w:eastAsia="Times New Roman" w:cs="Times New Roman"/>
          <w:bCs/>
          <w:sz w:val="24"/>
          <w:szCs w:val="24"/>
        </w:rPr>
        <w:t>which claimed 68 victims</w:t>
      </w:r>
      <w:r w:rsidR="00A7163D">
        <w:rPr>
          <w:rFonts w:eastAsia="Times New Roman" w:cs="Times New Roman"/>
          <w:bCs/>
          <w:sz w:val="24"/>
          <w:szCs w:val="24"/>
        </w:rPr>
        <w:t xml:space="preserve"> (60% of </w:t>
      </w:r>
      <w:r w:rsidR="00155E47">
        <w:rPr>
          <w:rFonts w:eastAsia="Times New Roman" w:cs="Times New Roman"/>
          <w:bCs/>
          <w:sz w:val="24"/>
          <w:szCs w:val="24"/>
        </w:rPr>
        <w:t xml:space="preserve">the </w:t>
      </w:r>
      <w:r w:rsidR="00A7163D">
        <w:rPr>
          <w:rFonts w:eastAsia="Times New Roman" w:cs="Times New Roman"/>
          <w:bCs/>
          <w:sz w:val="24"/>
          <w:szCs w:val="24"/>
        </w:rPr>
        <w:t xml:space="preserve">total </w:t>
      </w:r>
      <w:r w:rsidR="00155E47">
        <w:rPr>
          <w:rFonts w:eastAsia="Times New Roman" w:cs="Times New Roman"/>
          <w:bCs/>
          <w:sz w:val="24"/>
          <w:szCs w:val="24"/>
        </w:rPr>
        <w:t>114 victims)</w:t>
      </w:r>
      <w:r w:rsidR="0031312C">
        <w:rPr>
          <w:rFonts w:eastAsia="Times New Roman" w:cs="Times New Roman"/>
          <w:bCs/>
          <w:sz w:val="24"/>
          <w:szCs w:val="24"/>
        </w:rPr>
        <w:t>.</w:t>
      </w:r>
    </w:p>
    <w:p w:rsidR="00EE5711" w:rsidRPr="00A83A55" w:rsidRDefault="00EE5711"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Of the 114 victims, 45 or 39% died as the res</w:t>
      </w:r>
      <w:r w:rsidR="00B5341A">
        <w:rPr>
          <w:rFonts w:eastAsia="Times New Roman" w:cs="Times New Roman"/>
          <w:bCs/>
          <w:sz w:val="24"/>
          <w:szCs w:val="24"/>
        </w:rPr>
        <w:t>ult of an alcohol related crash</w:t>
      </w:r>
      <w:r w:rsidR="00155E47">
        <w:rPr>
          <w:rFonts w:eastAsia="Times New Roman" w:cs="Times New Roman"/>
          <w:bCs/>
          <w:sz w:val="24"/>
          <w:szCs w:val="24"/>
        </w:rPr>
        <w:t>.</w:t>
      </w:r>
    </w:p>
    <w:p w:rsidR="00EE5711" w:rsidRPr="00A83A55" w:rsidRDefault="00EE5711"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Drug tests came back positive for 52 operators involved</w:t>
      </w:r>
      <w:r w:rsidR="00B5341A">
        <w:rPr>
          <w:rFonts w:eastAsia="Times New Roman" w:cs="Times New Roman"/>
          <w:bCs/>
          <w:sz w:val="24"/>
          <w:szCs w:val="24"/>
        </w:rPr>
        <w:t xml:space="preserve"> in fatal motor vehicle crashes</w:t>
      </w:r>
      <w:r w:rsidRPr="00A83A55">
        <w:rPr>
          <w:rFonts w:eastAsia="Times New Roman" w:cs="Times New Roman"/>
          <w:bCs/>
          <w:sz w:val="24"/>
          <w:szCs w:val="24"/>
        </w:rPr>
        <w:t xml:space="preserve"> </w:t>
      </w:r>
      <w:r w:rsidR="00155E47">
        <w:rPr>
          <w:rFonts w:eastAsia="Times New Roman" w:cs="Times New Roman"/>
          <w:bCs/>
          <w:sz w:val="24"/>
          <w:szCs w:val="24"/>
        </w:rPr>
        <w:t>(</w:t>
      </w:r>
      <w:r w:rsidRPr="00A83A55">
        <w:rPr>
          <w:rFonts w:eastAsia="Times New Roman" w:cs="Times New Roman"/>
          <w:bCs/>
          <w:sz w:val="24"/>
          <w:szCs w:val="24"/>
        </w:rPr>
        <w:t>This does not imply causat</w:t>
      </w:r>
      <w:r w:rsidR="00B5341A">
        <w:rPr>
          <w:rFonts w:eastAsia="Times New Roman" w:cs="Times New Roman"/>
          <w:bCs/>
          <w:sz w:val="24"/>
          <w:szCs w:val="24"/>
        </w:rPr>
        <w:t>ion or fault in the fatal crash</w:t>
      </w:r>
      <w:r w:rsidR="00155E47">
        <w:rPr>
          <w:rFonts w:eastAsia="Times New Roman" w:cs="Times New Roman"/>
          <w:bCs/>
          <w:sz w:val="24"/>
          <w:szCs w:val="24"/>
        </w:rPr>
        <w:t>).</w:t>
      </w:r>
    </w:p>
    <w:p w:rsidR="00EE5711" w:rsidRPr="00A83A55" w:rsidRDefault="00EE5711"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July was the most deadly month with 17 fatalities</w:t>
      </w:r>
      <w:r w:rsidR="00155E47">
        <w:rPr>
          <w:rFonts w:eastAsia="Times New Roman" w:cs="Times New Roman"/>
          <w:bCs/>
          <w:sz w:val="24"/>
          <w:szCs w:val="24"/>
        </w:rPr>
        <w:t>.</w:t>
      </w:r>
    </w:p>
    <w:p w:rsidR="00C119BB" w:rsidRPr="00A83A55" w:rsidRDefault="00C119BB"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Friday had the most fatal crashes at 18 or 16% of the total</w:t>
      </w:r>
      <w:r w:rsidR="00155E47">
        <w:rPr>
          <w:rFonts w:eastAsia="Times New Roman" w:cs="Times New Roman"/>
          <w:bCs/>
          <w:sz w:val="24"/>
          <w:szCs w:val="24"/>
        </w:rPr>
        <w:t>.</w:t>
      </w:r>
    </w:p>
    <w:p w:rsidR="00C119BB" w:rsidRPr="00A83A55" w:rsidRDefault="00C119BB"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26 Moto</w:t>
      </w:r>
      <w:r w:rsidR="00B5341A">
        <w:rPr>
          <w:rFonts w:eastAsia="Times New Roman" w:cs="Times New Roman"/>
          <w:bCs/>
          <w:sz w:val="24"/>
          <w:szCs w:val="24"/>
        </w:rPr>
        <w:t>rcycle fatalities were recorded</w:t>
      </w:r>
      <w:r w:rsidR="00155E47">
        <w:rPr>
          <w:rFonts w:eastAsia="Times New Roman" w:cs="Times New Roman"/>
          <w:bCs/>
          <w:sz w:val="24"/>
          <w:szCs w:val="24"/>
        </w:rPr>
        <w:t>.</w:t>
      </w:r>
    </w:p>
    <w:p w:rsidR="00C119BB" w:rsidRPr="00A83A55" w:rsidRDefault="00C119BB"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12 fatal crashes were on the interstate highway</w:t>
      </w:r>
      <w:r w:rsidR="00155E47">
        <w:rPr>
          <w:rFonts w:eastAsia="Times New Roman" w:cs="Times New Roman"/>
          <w:bCs/>
          <w:sz w:val="24"/>
          <w:szCs w:val="24"/>
        </w:rPr>
        <w:t>.</w:t>
      </w:r>
    </w:p>
    <w:p w:rsidR="00C119BB" w:rsidRPr="00A83A55" w:rsidRDefault="00C119BB"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10 of the 114 victims were pedestrians or 9%</w:t>
      </w:r>
      <w:r w:rsidR="00155E47">
        <w:rPr>
          <w:rFonts w:eastAsia="Times New Roman" w:cs="Times New Roman"/>
          <w:bCs/>
          <w:sz w:val="24"/>
          <w:szCs w:val="24"/>
        </w:rPr>
        <w:t>.</w:t>
      </w:r>
    </w:p>
    <w:p w:rsidR="00C119BB" w:rsidRPr="00A83A55" w:rsidRDefault="00C119BB" w:rsidP="00175481">
      <w:pPr>
        <w:pStyle w:val="ListParagraph"/>
        <w:numPr>
          <w:ilvl w:val="0"/>
          <w:numId w:val="15"/>
        </w:numPr>
        <w:spacing w:after="0" w:line="240" w:lineRule="auto"/>
        <w:jc w:val="both"/>
        <w:rPr>
          <w:rFonts w:eastAsia="Times New Roman" w:cs="Times New Roman"/>
          <w:bCs/>
          <w:sz w:val="24"/>
          <w:szCs w:val="24"/>
        </w:rPr>
      </w:pPr>
      <w:r w:rsidRPr="00A83A55">
        <w:rPr>
          <w:rFonts w:eastAsia="Times New Roman" w:cs="Times New Roman"/>
          <w:bCs/>
          <w:sz w:val="24"/>
          <w:szCs w:val="24"/>
        </w:rPr>
        <w:t>3 of the 114 victims were bicyclists or 3%</w:t>
      </w:r>
      <w:r w:rsidR="00155E47">
        <w:rPr>
          <w:rFonts w:eastAsia="Times New Roman" w:cs="Times New Roman"/>
          <w:bCs/>
          <w:sz w:val="24"/>
          <w:szCs w:val="24"/>
        </w:rPr>
        <w:t>.</w:t>
      </w:r>
    </w:p>
    <w:p w:rsidR="00C119BB" w:rsidRDefault="00155E47" w:rsidP="00175481">
      <w:pPr>
        <w:pStyle w:val="ListParagraph"/>
        <w:numPr>
          <w:ilvl w:val="0"/>
          <w:numId w:val="15"/>
        </w:numPr>
        <w:spacing w:after="0" w:line="240" w:lineRule="auto"/>
        <w:jc w:val="both"/>
        <w:rPr>
          <w:rFonts w:eastAsia="Times New Roman" w:cs="Times New Roman"/>
          <w:bCs/>
          <w:sz w:val="24"/>
          <w:szCs w:val="24"/>
        </w:rPr>
      </w:pPr>
      <w:r>
        <w:rPr>
          <w:rFonts w:eastAsia="Times New Roman" w:cs="Times New Roman"/>
          <w:bCs/>
          <w:sz w:val="24"/>
          <w:szCs w:val="24"/>
        </w:rPr>
        <w:t xml:space="preserve">Of the 114 victims, 74 were not a pedestrian, bicyclist, motorcyclist or on an OHRV and of those 74, 47 (or 64%) were not using a </w:t>
      </w:r>
      <w:r w:rsidR="00163435">
        <w:rPr>
          <w:rFonts w:eastAsia="Times New Roman" w:cs="Times New Roman"/>
          <w:bCs/>
          <w:sz w:val="24"/>
          <w:szCs w:val="24"/>
        </w:rPr>
        <w:t>seatbelt.</w:t>
      </w:r>
    </w:p>
    <w:p w:rsidR="0031312C" w:rsidRPr="0031312C" w:rsidRDefault="0031312C" w:rsidP="00175481">
      <w:pPr>
        <w:spacing w:after="0" w:line="240" w:lineRule="auto"/>
        <w:ind w:left="360"/>
        <w:jc w:val="both"/>
        <w:rPr>
          <w:rFonts w:eastAsia="Times New Roman" w:cs="Times New Roman"/>
          <w:bCs/>
          <w:sz w:val="24"/>
          <w:szCs w:val="24"/>
        </w:rPr>
      </w:pPr>
    </w:p>
    <w:p w:rsidR="00C119BB" w:rsidRDefault="00C119BB" w:rsidP="00175481">
      <w:pPr>
        <w:pStyle w:val="Default"/>
        <w:rPr>
          <w:rFonts w:asciiTheme="minorHAnsi" w:hAnsiTheme="minorHAnsi"/>
          <w:b/>
          <w:bCs/>
          <w:caps/>
        </w:rPr>
      </w:pPr>
      <w:r w:rsidRPr="00861605">
        <w:rPr>
          <w:rFonts w:asciiTheme="minorHAnsi" w:hAnsiTheme="minorHAnsi"/>
          <w:b/>
          <w:bCs/>
          <w:caps/>
        </w:rPr>
        <w:t xml:space="preserve">Grant Program Eligibility </w:t>
      </w:r>
    </w:p>
    <w:p w:rsidR="000A13CD" w:rsidRPr="00861605" w:rsidRDefault="000A13CD" w:rsidP="00175481">
      <w:pPr>
        <w:pStyle w:val="Default"/>
        <w:rPr>
          <w:rFonts w:asciiTheme="minorHAnsi" w:hAnsiTheme="minorHAnsi"/>
          <w:caps/>
        </w:rPr>
      </w:pPr>
    </w:p>
    <w:p w:rsidR="00EE5711" w:rsidRPr="00A83A55" w:rsidRDefault="00C119BB" w:rsidP="00175481">
      <w:pPr>
        <w:spacing w:after="0" w:line="240" w:lineRule="auto"/>
        <w:jc w:val="both"/>
        <w:rPr>
          <w:rFonts w:eastAsia="Times New Roman" w:cs="Times New Roman"/>
          <w:b/>
          <w:sz w:val="24"/>
          <w:szCs w:val="24"/>
        </w:rPr>
      </w:pPr>
      <w:r w:rsidRPr="00A83A55">
        <w:rPr>
          <w:sz w:val="24"/>
          <w:szCs w:val="24"/>
        </w:rPr>
        <w:t xml:space="preserve">State and local government agencies, law enforcement agencies, non-profit organizations, institutions of higher education and hospitals are encouraged to develop </w:t>
      </w:r>
      <w:r w:rsidR="00B61ADF">
        <w:rPr>
          <w:sz w:val="24"/>
          <w:szCs w:val="24"/>
        </w:rPr>
        <w:t>highway safety projects</w:t>
      </w:r>
      <w:r w:rsidR="00D74BD2">
        <w:rPr>
          <w:sz w:val="24"/>
          <w:szCs w:val="24"/>
        </w:rPr>
        <w:t xml:space="preserve"> </w:t>
      </w:r>
      <w:r w:rsidR="00B61ADF">
        <w:rPr>
          <w:sz w:val="24"/>
          <w:szCs w:val="24"/>
        </w:rPr>
        <w:t xml:space="preserve">with emphasis around </w:t>
      </w:r>
      <w:r w:rsidRPr="00A83A55">
        <w:rPr>
          <w:sz w:val="24"/>
          <w:szCs w:val="24"/>
        </w:rPr>
        <w:t>education,</w:t>
      </w:r>
      <w:r w:rsidR="00D74BD2">
        <w:rPr>
          <w:sz w:val="24"/>
          <w:szCs w:val="24"/>
        </w:rPr>
        <w:t xml:space="preserve"> enforcement </w:t>
      </w:r>
      <w:r w:rsidRPr="00A83A55">
        <w:rPr>
          <w:sz w:val="24"/>
          <w:szCs w:val="24"/>
        </w:rPr>
        <w:t>and emergency medical services.  Funding is provided on a competitive basis to projects that are data driven, and to those that implement evidence-based countermeasures with goals of eliminating motor vehicle crashes and the associated injuries and fatalities.</w:t>
      </w:r>
    </w:p>
    <w:p w:rsidR="00C119BB" w:rsidRPr="00A83A55" w:rsidRDefault="00C119BB" w:rsidP="00175481">
      <w:pPr>
        <w:spacing w:after="0" w:line="240" w:lineRule="auto"/>
        <w:jc w:val="both"/>
        <w:rPr>
          <w:rFonts w:eastAsia="Times New Roman" w:cs="Times New Roman"/>
          <w:b/>
          <w:sz w:val="24"/>
          <w:szCs w:val="24"/>
        </w:rPr>
      </w:pPr>
    </w:p>
    <w:p w:rsidR="00255F62" w:rsidRDefault="00255F62" w:rsidP="00175481">
      <w:pPr>
        <w:spacing w:after="0" w:line="240" w:lineRule="auto"/>
        <w:jc w:val="both"/>
        <w:rPr>
          <w:rFonts w:eastAsia="Times New Roman" w:cs="Times New Roman"/>
          <w:b/>
          <w:sz w:val="24"/>
          <w:szCs w:val="24"/>
        </w:rPr>
      </w:pPr>
      <w:r w:rsidRPr="00255F62">
        <w:rPr>
          <w:rFonts w:eastAsia="Times New Roman" w:cs="Times New Roman"/>
          <w:b/>
          <w:sz w:val="24"/>
          <w:szCs w:val="24"/>
        </w:rPr>
        <w:t>HOW TO APPLY</w:t>
      </w:r>
    </w:p>
    <w:p w:rsidR="000A13CD" w:rsidRDefault="000A13CD" w:rsidP="00175481">
      <w:pPr>
        <w:spacing w:after="0" w:line="240" w:lineRule="auto"/>
        <w:jc w:val="both"/>
        <w:rPr>
          <w:rFonts w:eastAsia="Times New Roman" w:cs="Times New Roman"/>
          <w:b/>
          <w:sz w:val="24"/>
          <w:szCs w:val="24"/>
        </w:rPr>
      </w:pPr>
    </w:p>
    <w:p w:rsidR="000A13CD" w:rsidRPr="000A13CD" w:rsidRDefault="000A13CD" w:rsidP="00175481">
      <w:pPr>
        <w:autoSpaceDE w:val="0"/>
        <w:autoSpaceDN w:val="0"/>
        <w:spacing w:after="0" w:line="240" w:lineRule="auto"/>
        <w:rPr>
          <w:rFonts w:ascii="Myriad Pro" w:eastAsia="Calibri" w:hAnsi="Myriad Pro" w:cs="Times New Roman"/>
          <w:color w:val="000000"/>
          <w:sz w:val="24"/>
          <w:szCs w:val="24"/>
        </w:rPr>
      </w:pPr>
      <w:r w:rsidRPr="000A13CD">
        <w:rPr>
          <w:rFonts w:ascii="Myriad Pro" w:eastAsia="Calibri" w:hAnsi="Myriad Pro" w:cs="Times New Roman"/>
          <w:color w:val="000000"/>
          <w:sz w:val="24"/>
          <w:szCs w:val="24"/>
        </w:rPr>
        <w:t>Grant Applications can be obtained from our</w:t>
      </w:r>
      <w:r>
        <w:rPr>
          <w:rFonts w:ascii="Myriad Pro" w:eastAsia="Calibri" w:hAnsi="Myriad Pro" w:cs="Times New Roman"/>
          <w:color w:val="000000"/>
          <w:sz w:val="24"/>
          <w:szCs w:val="24"/>
        </w:rPr>
        <w:t xml:space="preserve"> website </w:t>
      </w:r>
      <w:hyperlink r:id="rId7" w:history="1">
        <w:r w:rsidRPr="000A13CD">
          <w:rPr>
            <w:rFonts w:ascii="Myriad Pro" w:eastAsia="Calibri" w:hAnsi="Myriad Pro" w:cs="Times New Roman"/>
            <w:color w:val="0000FF"/>
            <w:sz w:val="24"/>
            <w:szCs w:val="24"/>
            <w:u w:val="single"/>
          </w:rPr>
          <w:t>https://www.nh.gov/hsafety/grants/index.htm</w:t>
        </w:r>
      </w:hyperlink>
      <w:r>
        <w:rPr>
          <w:rFonts w:ascii="Myriad Pro" w:eastAsia="Calibri" w:hAnsi="Myriad Pro" w:cs="Times New Roman"/>
          <w:color w:val="000000"/>
          <w:sz w:val="24"/>
          <w:szCs w:val="24"/>
        </w:rPr>
        <w:t xml:space="preserve"> or by calling our office.  </w:t>
      </w:r>
      <w:r w:rsidRPr="000A13CD">
        <w:rPr>
          <w:rFonts w:ascii="Myriad Pro" w:eastAsia="Calibri" w:hAnsi="Myriad Pro" w:cs="Times New Roman"/>
          <w:color w:val="000000"/>
          <w:sz w:val="24"/>
          <w:szCs w:val="24"/>
        </w:rPr>
        <w:t xml:space="preserve">Once </w:t>
      </w:r>
      <w:r w:rsidR="00175481">
        <w:rPr>
          <w:rFonts w:ascii="Myriad Pro" w:eastAsia="Calibri" w:hAnsi="Myriad Pro" w:cs="Times New Roman"/>
          <w:color w:val="000000"/>
          <w:sz w:val="24"/>
          <w:szCs w:val="24"/>
        </w:rPr>
        <w:t>completed mail</w:t>
      </w:r>
      <w:r w:rsidRPr="000A13CD">
        <w:rPr>
          <w:rFonts w:ascii="Myriad Pro" w:eastAsia="Calibri" w:hAnsi="Myriad Pro" w:cs="Times New Roman"/>
          <w:color w:val="000000"/>
          <w:sz w:val="24"/>
          <w:szCs w:val="24"/>
        </w:rPr>
        <w:t xml:space="preserve"> to:</w:t>
      </w:r>
    </w:p>
    <w:p w:rsidR="000A13CD" w:rsidRPr="000A13CD" w:rsidRDefault="000A13CD" w:rsidP="00175481">
      <w:pPr>
        <w:autoSpaceDE w:val="0"/>
        <w:autoSpaceDN w:val="0"/>
        <w:spacing w:after="0" w:line="240" w:lineRule="auto"/>
        <w:rPr>
          <w:rFonts w:ascii="Myriad Pro" w:eastAsia="Calibri" w:hAnsi="Myriad Pro" w:cs="Times New Roman"/>
          <w:b/>
          <w:color w:val="000000"/>
          <w:sz w:val="24"/>
          <w:szCs w:val="24"/>
        </w:rPr>
      </w:pPr>
    </w:p>
    <w:p w:rsidR="000A13CD" w:rsidRPr="000A13CD" w:rsidRDefault="000A13CD" w:rsidP="00175481">
      <w:pPr>
        <w:tabs>
          <w:tab w:val="left" w:pos="3240"/>
        </w:tabs>
        <w:autoSpaceDE w:val="0"/>
        <w:autoSpaceDN w:val="0"/>
        <w:spacing w:after="0" w:line="240" w:lineRule="auto"/>
        <w:rPr>
          <w:rFonts w:ascii="Myriad Pro" w:eastAsia="Calibri" w:hAnsi="Myriad Pro" w:cs="Times New Roman"/>
          <w:b/>
          <w:color w:val="000000"/>
          <w:sz w:val="24"/>
          <w:szCs w:val="24"/>
        </w:rPr>
      </w:pPr>
      <w:r w:rsidRPr="000A13CD">
        <w:rPr>
          <w:rFonts w:ascii="Myriad Pro" w:eastAsia="Calibri" w:hAnsi="Myriad Pro" w:cs="Times New Roman"/>
          <w:b/>
          <w:color w:val="000000"/>
          <w:sz w:val="24"/>
          <w:szCs w:val="24"/>
        </w:rPr>
        <w:tab/>
        <w:t>Office of Highway Safety</w:t>
      </w:r>
    </w:p>
    <w:p w:rsidR="000A13CD" w:rsidRPr="000A13CD" w:rsidRDefault="000A13CD" w:rsidP="00175481">
      <w:pPr>
        <w:tabs>
          <w:tab w:val="left" w:pos="3240"/>
        </w:tabs>
        <w:autoSpaceDE w:val="0"/>
        <w:autoSpaceDN w:val="0"/>
        <w:spacing w:after="0" w:line="240" w:lineRule="auto"/>
        <w:rPr>
          <w:rFonts w:ascii="Myriad Pro" w:eastAsia="Calibri" w:hAnsi="Myriad Pro" w:cs="Times New Roman"/>
          <w:b/>
          <w:color w:val="000000"/>
          <w:sz w:val="24"/>
          <w:szCs w:val="24"/>
        </w:rPr>
      </w:pPr>
      <w:r w:rsidRPr="000A13CD">
        <w:rPr>
          <w:rFonts w:ascii="Myriad Pro" w:eastAsia="Calibri" w:hAnsi="Myriad Pro" w:cs="Times New Roman"/>
          <w:b/>
          <w:color w:val="000000"/>
          <w:sz w:val="24"/>
          <w:szCs w:val="24"/>
        </w:rPr>
        <w:tab/>
        <w:t>33 Hazen Drive</w:t>
      </w:r>
    </w:p>
    <w:p w:rsidR="000A13CD" w:rsidRPr="000A13CD" w:rsidRDefault="000A13CD" w:rsidP="00175481">
      <w:pPr>
        <w:tabs>
          <w:tab w:val="left" w:pos="3240"/>
        </w:tabs>
        <w:autoSpaceDE w:val="0"/>
        <w:autoSpaceDN w:val="0"/>
        <w:spacing w:after="0" w:line="240" w:lineRule="auto"/>
        <w:rPr>
          <w:rFonts w:ascii="Myriad Pro" w:eastAsia="Calibri" w:hAnsi="Myriad Pro" w:cs="Times New Roman"/>
          <w:b/>
          <w:color w:val="000000"/>
          <w:sz w:val="24"/>
          <w:szCs w:val="24"/>
        </w:rPr>
      </w:pPr>
      <w:r w:rsidRPr="000A13CD">
        <w:rPr>
          <w:rFonts w:ascii="Myriad Pro" w:eastAsia="Calibri" w:hAnsi="Myriad Pro" w:cs="Times New Roman"/>
          <w:b/>
          <w:color w:val="000000"/>
          <w:sz w:val="24"/>
          <w:szCs w:val="24"/>
        </w:rPr>
        <w:tab/>
        <w:t>Room 109A</w:t>
      </w:r>
    </w:p>
    <w:p w:rsidR="000A13CD" w:rsidRDefault="000A13CD" w:rsidP="00175481">
      <w:pPr>
        <w:tabs>
          <w:tab w:val="left" w:pos="3240"/>
        </w:tabs>
        <w:autoSpaceDE w:val="0"/>
        <w:autoSpaceDN w:val="0"/>
        <w:spacing w:after="0" w:line="240" w:lineRule="auto"/>
        <w:rPr>
          <w:rFonts w:ascii="Myriad Pro" w:eastAsia="Calibri" w:hAnsi="Myriad Pro" w:cs="Times New Roman"/>
          <w:b/>
          <w:color w:val="000000"/>
          <w:sz w:val="24"/>
          <w:szCs w:val="24"/>
        </w:rPr>
      </w:pPr>
      <w:r w:rsidRPr="000A13CD">
        <w:rPr>
          <w:rFonts w:ascii="Myriad Pro" w:eastAsia="Calibri" w:hAnsi="Myriad Pro" w:cs="Times New Roman"/>
          <w:b/>
          <w:color w:val="000000"/>
          <w:sz w:val="24"/>
          <w:szCs w:val="24"/>
        </w:rPr>
        <w:tab/>
        <w:t>Concord, NH  03305</w:t>
      </w:r>
    </w:p>
    <w:p w:rsidR="000A13CD" w:rsidRPr="000A13CD" w:rsidRDefault="000A13CD" w:rsidP="00175481">
      <w:pPr>
        <w:tabs>
          <w:tab w:val="left" w:pos="3240"/>
        </w:tabs>
        <w:autoSpaceDE w:val="0"/>
        <w:autoSpaceDN w:val="0"/>
        <w:spacing w:after="0" w:line="240" w:lineRule="auto"/>
        <w:rPr>
          <w:rFonts w:ascii="Myriad Pro" w:eastAsia="Calibri" w:hAnsi="Myriad Pro" w:cs="Times New Roman"/>
          <w:b/>
          <w:color w:val="000000"/>
          <w:sz w:val="24"/>
          <w:szCs w:val="24"/>
        </w:rPr>
      </w:pPr>
      <w:r>
        <w:rPr>
          <w:rFonts w:ascii="Myriad Pro" w:eastAsia="Calibri" w:hAnsi="Myriad Pro" w:cs="Times New Roman"/>
          <w:b/>
          <w:color w:val="000000"/>
          <w:sz w:val="24"/>
          <w:szCs w:val="24"/>
        </w:rPr>
        <w:tab/>
        <w:t>603-271-2131</w:t>
      </w:r>
    </w:p>
    <w:p w:rsidR="000A13CD" w:rsidRPr="00255F62" w:rsidRDefault="000A13CD" w:rsidP="00175481">
      <w:pPr>
        <w:spacing w:after="0" w:line="240" w:lineRule="auto"/>
        <w:jc w:val="both"/>
        <w:rPr>
          <w:rFonts w:eastAsia="Times New Roman" w:cs="Times New Roman"/>
          <w:b/>
          <w:sz w:val="24"/>
          <w:szCs w:val="24"/>
        </w:rPr>
      </w:pPr>
    </w:p>
    <w:p w:rsidR="00383357" w:rsidRPr="00175481" w:rsidRDefault="00383357" w:rsidP="00175481">
      <w:pPr>
        <w:pStyle w:val="Default"/>
        <w:rPr>
          <w:rFonts w:asciiTheme="minorHAnsi" w:hAnsiTheme="minorHAnsi"/>
          <w:b/>
          <w:bCs/>
          <w:caps/>
          <w:sz w:val="26"/>
          <w:szCs w:val="26"/>
        </w:rPr>
      </w:pPr>
      <w:r w:rsidRPr="00175481">
        <w:rPr>
          <w:rFonts w:asciiTheme="minorHAnsi" w:hAnsiTheme="minorHAnsi"/>
          <w:b/>
          <w:bCs/>
          <w:caps/>
          <w:sz w:val="26"/>
          <w:szCs w:val="26"/>
        </w:rPr>
        <w:t xml:space="preserve">Description of the OHS’s Available Law Enforcement Funding Opportunities </w:t>
      </w:r>
    </w:p>
    <w:p w:rsidR="00383357" w:rsidRPr="00A83A55" w:rsidRDefault="00383357" w:rsidP="00175481">
      <w:pPr>
        <w:pStyle w:val="Default"/>
        <w:rPr>
          <w:rFonts w:asciiTheme="minorHAnsi" w:hAnsiTheme="minorHAnsi"/>
        </w:rPr>
      </w:pPr>
    </w:p>
    <w:p w:rsidR="00383357" w:rsidRPr="00A83A55" w:rsidRDefault="00383357" w:rsidP="00175481">
      <w:pPr>
        <w:pStyle w:val="Default"/>
        <w:rPr>
          <w:rFonts w:asciiTheme="minorHAnsi" w:hAnsiTheme="minorHAnsi"/>
          <w:b/>
          <w:bCs/>
          <w:u w:val="single"/>
        </w:rPr>
      </w:pPr>
      <w:r w:rsidRPr="00A83A55">
        <w:rPr>
          <w:rFonts w:asciiTheme="minorHAnsi" w:hAnsiTheme="minorHAnsi"/>
          <w:b/>
          <w:bCs/>
          <w:u w:val="single"/>
        </w:rPr>
        <w:t>Sustained Traffic Enforcement Patrols (STEP)</w:t>
      </w:r>
    </w:p>
    <w:p w:rsidR="00383357" w:rsidRPr="00A83A55" w:rsidRDefault="00383357" w:rsidP="00175481">
      <w:pPr>
        <w:pStyle w:val="Default"/>
        <w:rPr>
          <w:rFonts w:asciiTheme="minorHAnsi" w:hAnsiTheme="minorHAnsi"/>
        </w:rPr>
      </w:pPr>
    </w:p>
    <w:p w:rsidR="00E977E5" w:rsidRPr="00A83A55" w:rsidRDefault="009311ED" w:rsidP="00175481">
      <w:pPr>
        <w:pStyle w:val="Default"/>
        <w:rPr>
          <w:rFonts w:asciiTheme="minorHAnsi" w:hAnsiTheme="minorHAnsi"/>
        </w:rPr>
      </w:pPr>
      <w:r w:rsidRPr="00A83A55">
        <w:rPr>
          <w:rFonts w:asciiTheme="minorHAnsi" w:hAnsiTheme="minorHAnsi"/>
        </w:rPr>
        <w:t xml:space="preserve">Through the use of data analysis </w:t>
      </w:r>
      <w:r w:rsidR="00B5341A">
        <w:rPr>
          <w:rFonts w:asciiTheme="minorHAnsi" w:hAnsiTheme="minorHAnsi"/>
        </w:rPr>
        <w:t>the applicant must</w:t>
      </w:r>
      <w:r w:rsidRPr="00A83A55">
        <w:rPr>
          <w:rFonts w:asciiTheme="minorHAnsi" w:hAnsiTheme="minorHAnsi"/>
        </w:rPr>
        <w:t xml:space="preserve"> identify the traffic safety problem</w:t>
      </w:r>
      <w:r w:rsidR="00F800DC">
        <w:rPr>
          <w:rFonts w:asciiTheme="minorHAnsi" w:hAnsiTheme="minorHAnsi"/>
        </w:rPr>
        <w:t>(s)</w:t>
      </w:r>
      <w:r w:rsidRPr="00A83A55">
        <w:rPr>
          <w:rFonts w:asciiTheme="minorHAnsi" w:hAnsiTheme="minorHAnsi"/>
        </w:rPr>
        <w:t xml:space="preserve"> in </w:t>
      </w:r>
      <w:r w:rsidR="00B5341A">
        <w:rPr>
          <w:rFonts w:asciiTheme="minorHAnsi" w:hAnsiTheme="minorHAnsi"/>
        </w:rPr>
        <w:t>their</w:t>
      </w:r>
      <w:r w:rsidRPr="00A83A55">
        <w:rPr>
          <w:rFonts w:asciiTheme="minorHAnsi" w:hAnsiTheme="minorHAnsi"/>
        </w:rPr>
        <w:t xml:space="preserve"> community.  Priority areas include speed, distracted driving, following to close and traffic signal violations.  </w:t>
      </w:r>
      <w:r w:rsidR="00383357" w:rsidRPr="00A83A55">
        <w:rPr>
          <w:rFonts w:asciiTheme="minorHAnsi" w:hAnsiTheme="minorHAnsi"/>
        </w:rPr>
        <w:t xml:space="preserve">Operations must be data driven and targeted in areas of greatest need as determined by crash </w:t>
      </w:r>
      <w:r w:rsidR="00B939B2" w:rsidRPr="00A83A55">
        <w:rPr>
          <w:rFonts w:asciiTheme="minorHAnsi" w:hAnsiTheme="minorHAnsi"/>
        </w:rPr>
        <w:t xml:space="preserve">and </w:t>
      </w:r>
      <w:r w:rsidR="00F800DC">
        <w:rPr>
          <w:rFonts w:asciiTheme="minorHAnsi" w:hAnsiTheme="minorHAnsi"/>
        </w:rPr>
        <w:t>summons</w:t>
      </w:r>
      <w:r w:rsidR="00B939B2" w:rsidRPr="00A83A55">
        <w:rPr>
          <w:rFonts w:asciiTheme="minorHAnsi" w:hAnsiTheme="minorHAnsi"/>
        </w:rPr>
        <w:t xml:space="preserve"> </w:t>
      </w:r>
      <w:r w:rsidR="00383357" w:rsidRPr="00A83A55">
        <w:rPr>
          <w:rFonts w:asciiTheme="minorHAnsi" w:hAnsiTheme="minorHAnsi"/>
        </w:rPr>
        <w:t>data</w:t>
      </w:r>
      <w:r w:rsidR="00B939B2" w:rsidRPr="00A83A55">
        <w:rPr>
          <w:rFonts w:asciiTheme="minorHAnsi" w:hAnsiTheme="minorHAnsi"/>
        </w:rPr>
        <w:t>.</w:t>
      </w:r>
      <w:r w:rsidR="00E977E5">
        <w:rPr>
          <w:rFonts w:asciiTheme="minorHAnsi" w:hAnsiTheme="minorHAnsi"/>
        </w:rPr>
        <w:t xml:space="preserve">  </w:t>
      </w:r>
      <w:r w:rsidR="00E977E5" w:rsidRPr="00A83A55">
        <w:rPr>
          <w:rFonts w:asciiTheme="minorHAnsi" w:hAnsiTheme="minorHAnsi"/>
        </w:rPr>
        <w:t>Funds will be available for officer overtime and equipment</w:t>
      </w:r>
      <w:r w:rsidR="00E977E5">
        <w:rPr>
          <w:rFonts w:asciiTheme="minorHAnsi" w:hAnsiTheme="minorHAnsi"/>
        </w:rPr>
        <w:t xml:space="preserve"> (see attachment A for list of fundable equipment)</w:t>
      </w:r>
      <w:r w:rsidR="00E977E5" w:rsidRPr="00A83A55">
        <w:rPr>
          <w:rFonts w:asciiTheme="minorHAnsi" w:hAnsiTheme="minorHAnsi"/>
        </w:rPr>
        <w:t xml:space="preserve"> if a need is demonstrated and funds are available</w:t>
      </w:r>
      <w:r w:rsidR="00B5341A">
        <w:rPr>
          <w:rFonts w:asciiTheme="minorHAnsi" w:hAnsiTheme="minorHAnsi"/>
        </w:rPr>
        <w:t>.</w:t>
      </w:r>
    </w:p>
    <w:p w:rsidR="00A56BA6" w:rsidRPr="00A83A55" w:rsidRDefault="00A56BA6" w:rsidP="00175481">
      <w:pPr>
        <w:pStyle w:val="Default"/>
        <w:rPr>
          <w:rFonts w:asciiTheme="minorHAnsi" w:hAnsiTheme="minorHAnsi"/>
        </w:rPr>
      </w:pPr>
    </w:p>
    <w:p w:rsidR="00C37723" w:rsidRDefault="008562FB" w:rsidP="00175481">
      <w:pPr>
        <w:pStyle w:val="Default"/>
        <w:rPr>
          <w:rFonts w:asciiTheme="minorHAnsi" w:hAnsiTheme="minorHAnsi"/>
        </w:rPr>
      </w:pPr>
      <w:r w:rsidRPr="00A83A55">
        <w:rPr>
          <w:rFonts w:asciiTheme="minorHAnsi" w:hAnsiTheme="minorHAnsi"/>
        </w:rPr>
        <w:t xml:space="preserve">All departments awarded STEP funding </w:t>
      </w:r>
      <w:r w:rsidR="00682445" w:rsidRPr="00A83A55">
        <w:rPr>
          <w:rFonts w:asciiTheme="minorHAnsi" w:hAnsiTheme="minorHAnsi"/>
        </w:rPr>
        <w:t>are</w:t>
      </w:r>
      <w:r w:rsidRPr="00A83A55">
        <w:rPr>
          <w:rFonts w:asciiTheme="minorHAnsi" w:hAnsiTheme="minorHAnsi"/>
        </w:rPr>
        <w:t xml:space="preserve"> required to participate in </w:t>
      </w:r>
      <w:r w:rsidRPr="00A83A55">
        <w:rPr>
          <w:rFonts w:asciiTheme="minorHAnsi" w:hAnsiTheme="minorHAnsi"/>
          <w:i/>
        </w:rPr>
        <w:t>Operation Safe Commute</w:t>
      </w:r>
      <w:r w:rsidR="00682445" w:rsidRPr="00A83A55">
        <w:rPr>
          <w:rFonts w:asciiTheme="minorHAnsi" w:hAnsiTheme="minorHAnsi"/>
          <w:i/>
        </w:rPr>
        <w:t xml:space="preserve"> (OSC)</w:t>
      </w:r>
      <w:r w:rsidR="00AA5A70" w:rsidRPr="00A83A55">
        <w:rPr>
          <w:rFonts w:asciiTheme="minorHAnsi" w:hAnsiTheme="minorHAnsi"/>
        </w:rPr>
        <w:t xml:space="preserve">, </w:t>
      </w:r>
      <w:r w:rsidR="00AA5A70" w:rsidRPr="00A83A55">
        <w:rPr>
          <w:rFonts w:asciiTheme="minorHAnsi" w:hAnsiTheme="minorHAnsi"/>
          <w:i/>
        </w:rPr>
        <w:t>Border to Border Campaign</w:t>
      </w:r>
      <w:r w:rsidR="00AA5A70" w:rsidRPr="00A83A55">
        <w:rPr>
          <w:rFonts w:asciiTheme="minorHAnsi" w:hAnsiTheme="minorHAnsi"/>
        </w:rPr>
        <w:t xml:space="preserve"> and </w:t>
      </w:r>
      <w:r w:rsidRPr="00A83A55">
        <w:rPr>
          <w:rFonts w:asciiTheme="minorHAnsi" w:hAnsiTheme="minorHAnsi"/>
          <w:i/>
        </w:rPr>
        <w:t>Join the NH Clique</w:t>
      </w:r>
      <w:r w:rsidRPr="00A83A55">
        <w:rPr>
          <w:rFonts w:asciiTheme="minorHAnsi" w:hAnsiTheme="minorHAnsi"/>
        </w:rPr>
        <w:t xml:space="preserve"> </w:t>
      </w:r>
      <w:r w:rsidRPr="00F800DC">
        <w:rPr>
          <w:rFonts w:asciiTheme="minorHAnsi" w:hAnsiTheme="minorHAnsi"/>
          <w:i/>
        </w:rPr>
        <w:t>Campaign</w:t>
      </w:r>
      <w:r w:rsidRPr="00A83A55">
        <w:rPr>
          <w:rFonts w:asciiTheme="minorHAnsi" w:hAnsiTheme="minorHAnsi"/>
        </w:rPr>
        <w:t>.</w:t>
      </w:r>
    </w:p>
    <w:p w:rsidR="00C37723" w:rsidRDefault="00C37723" w:rsidP="00175481">
      <w:pPr>
        <w:pStyle w:val="Default"/>
        <w:rPr>
          <w:rFonts w:asciiTheme="minorHAnsi" w:hAnsiTheme="minorHAnsi"/>
          <w:b/>
        </w:rPr>
      </w:pPr>
    </w:p>
    <w:p w:rsidR="00B5341A" w:rsidRDefault="00682445" w:rsidP="00175481">
      <w:pPr>
        <w:pStyle w:val="Default"/>
        <w:numPr>
          <w:ilvl w:val="0"/>
          <w:numId w:val="16"/>
        </w:numPr>
        <w:rPr>
          <w:rFonts w:asciiTheme="minorHAnsi" w:hAnsiTheme="minorHAnsi"/>
        </w:rPr>
      </w:pPr>
      <w:r w:rsidRPr="00C37723">
        <w:rPr>
          <w:rFonts w:asciiTheme="minorHAnsi" w:hAnsiTheme="minorHAnsi"/>
          <w:b/>
        </w:rPr>
        <w:t>OSC</w:t>
      </w:r>
      <w:r w:rsidR="008562FB" w:rsidRPr="00A83A55">
        <w:rPr>
          <w:rFonts w:asciiTheme="minorHAnsi" w:hAnsiTheme="minorHAnsi"/>
        </w:rPr>
        <w:t xml:space="preserve"> is a coordinated statewide enforcement effort one day a month.  </w:t>
      </w:r>
      <w:r w:rsidR="00C37723">
        <w:rPr>
          <w:rFonts w:asciiTheme="minorHAnsi" w:hAnsiTheme="minorHAnsi"/>
        </w:rPr>
        <w:t xml:space="preserve">OSC </w:t>
      </w:r>
      <w:r w:rsidR="00C37723">
        <w:rPr>
          <w:bCs/>
        </w:rPr>
        <w:t>will consist of one 3 or 4-</w:t>
      </w:r>
      <w:r w:rsidR="00C37723" w:rsidRPr="0093573C">
        <w:rPr>
          <w:bCs/>
        </w:rPr>
        <w:t xml:space="preserve">hour </w:t>
      </w:r>
      <w:r w:rsidR="00B61ADF">
        <w:rPr>
          <w:bCs/>
        </w:rPr>
        <w:t xml:space="preserve">patrol </w:t>
      </w:r>
      <w:r w:rsidR="00C37723" w:rsidRPr="0093573C">
        <w:rPr>
          <w:bCs/>
        </w:rPr>
        <w:t xml:space="preserve">shift during </w:t>
      </w:r>
      <w:r w:rsidR="00B61ADF">
        <w:rPr>
          <w:bCs/>
        </w:rPr>
        <w:t>a</w:t>
      </w:r>
      <w:r w:rsidR="00C37723" w:rsidRPr="0093573C">
        <w:rPr>
          <w:bCs/>
        </w:rPr>
        <w:t xml:space="preserve"> morning or afternoon commute once a month for a </w:t>
      </w:r>
      <w:r w:rsidR="00C37723">
        <w:rPr>
          <w:bCs/>
        </w:rPr>
        <w:t xml:space="preserve">maximum </w:t>
      </w:r>
      <w:r w:rsidR="00C37723" w:rsidRPr="0093573C">
        <w:rPr>
          <w:bCs/>
        </w:rPr>
        <w:t xml:space="preserve">total of </w:t>
      </w:r>
      <w:r w:rsidR="00C37723">
        <w:rPr>
          <w:bCs/>
        </w:rPr>
        <w:t xml:space="preserve">48 patrol hours.  </w:t>
      </w:r>
      <w:r w:rsidR="008562FB" w:rsidRPr="00A83A55">
        <w:rPr>
          <w:rFonts w:asciiTheme="minorHAnsi" w:hAnsiTheme="minorHAnsi"/>
        </w:rPr>
        <w:t xml:space="preserve">Specific dates and times will be </w:t>
      </w:r>
      <w:r w:rsidR="00B5341A">
        <w:rPr>
          <w:rFonts w:asciiTheme="minorHAnsi" w:hAnsiTheme="minorHAnsi"/>
        </w:rPr>
        <w:t>available in the Grant Agreement.</w:t>
      </w:r>
    </w:p>
    <w:p w:rsidR="00C37723" w:rsidRDefault="00682445" w:rsidP="00175481">
      <w:pPr>
        <w:pStyle w:val="Default"/>
        <w:numPr>
          <w:ilvl w:val="0"/>
          <w:numId w:val="16"/>
        </w:numPr>
        <w:rPr>
          <w:rFonts w:asciiTheme="minorHAnsi" w:hAnsiTheme="minorHAnsi"/>
        </w:rPr>
      </w:pPr>
      <w:r w:rsidRPr="00C37723">
        <w:rPr>
          <w:rFonts w:asciiTheme="minorHAnsi" w:hAnsiTheme="minorHAnsi"/>
          <w:b/>
        </w:rPr>
        <w:t>Join the NH Clique</w:t>
      </w:r>
      <w:r w:rsidR="00462D8B">
        <w:rPr>
          <w:rFonts w:asciiTheme="minorHAnsi" w:hAnsiTheme="minorHAnsi"/>
          <w:b/>
        </w:rPr>
        <w:t xml:space="preserve"> </w:t>
      </w:r>
      <w:r w:rsidR="00462D8B" w:rsidRPr="00462D8B">
        <w:rPr>
          <w:rFonts w:asciiTheme="minorHAnsi" w:hAnsiTheme="minorHAnsi"/>
        </w:rPr>
        <w:t>(</w:t>
      </w:r>
      <w:r w:rsidR="00462D8B" w:rsidRPr="00A83A55">
        <w:rPr>
          <w:rFonts w:asciiTheme="minorHAnsi" w:hAnsiTheme="minorHAnsi"/>
        </w:rPr>
        <w:t>May 21 through June 3, 2018</w:t>
      </w:r>
      <w:r w:rsidR="00462D8B">
        <w:rPr>
          <w:rFonts w:asciiTheme="minorHAnsi" w:hAnsiTheme="minorHAnsi"/>
        </w:rPr>
        <w:t>)</w:t>
      </w:r>
      <w:r w:rsidR="00B61ADF">
        <w:rPr>
          <w:rFonts w:asciiTheme="minorHAnsi" w:hAnsiTheme="minorHAnsi"/>
        </w:rPr>
        <w:t xml:space="preserve"> is a statewide campaign that </w:t>
      </w:r>
      <w:r w:rsidR="00B61ADF" w:rsidRPr="00A83A55">
        <w:rPr>
          <w:rFonts w:asciiTheme="minorHAnsi" w:hAnsiTheme="minorHAnsi"/>
        </w:rPr>
        <w:t xml:space="preserve">coincides with the national </w:t>
      </w:r>
      <w:r w:rsidR="00462D8B">
        <w:rPr>
          <w:rFonts w:asciiTheme="minorHAnsi" w:hAnsiTheme="minorHAnsi"/>
        </w:rPr>
        <w:t>“</w:t>
      </w:r>
      <w:r w:rsidR="00B61ADF" w:rsidRPr="00A83A55">
        <w:rPr>
          <w:rFonts w:asciiTheme="minorHAnsi" w:hAnsiTheme="minorHAnsi"/>
        </w:rPr>
        <w:t xml:space="preserve">Click </w:t>
      </w:r>
      <w:r w:rsidR="00155E47">
        <w:rPr>
          <w:rFonts w:asciiTheme="minorHAnsi" w:hAnsiTheme="minorHAnsi"/>
        </w:rPr>
        <w:t>I</w:t>
      </w:r>
      <w:r w:rsidR="00B61ADF" w:rsidRPr="00A83A55">
        <w:rPr>
          <w:rFonts w:asciiTheme="minorHAnsi" w:hAnsiTheme="minorHAnsi"/>
        </w:rPr>
        <w:t>t or Ticket Mobilization</w:t>
      </w:r>
      <w:r w:rsidR="00462D8B">
        <w:rPr>
          <w:rFonts w:asciiTheme="minorHAnsi" w:hAnsiTheme="minorHAnsi"/>
        </w:rPr>
        <w:t>”</w:t>
      </w:r>
      <w:r w:rsidR="00B61ADF">
        <w:rPr>
          <w:rFonts w:asciiTheme="minorHAnsi" w:hAnsiTheme="minorHAnsi"/>
        </w:rPr>
        <w:t>.  The purpose of the campaign is</w:t>
      </w:r>
      <w:r w:rsidR="00B61ADF" w:rsidRPr="00A83A55">
        <w:rPr>
          <w:rFonts w:asciiTheme="minorHAnsi" w:hAnsiTheme="minorHAnsi"/>
        </w:rPr>
        <w:t xml:space="preserve"> </w:t>
      </w:r>
      <w:r w:rsidR="00B61ADF">
        <w:rPr>
          <w:rFonts w:asciiTheme="minorHAnsi" w:hAnsiTheme="minorHAnsi"/>
        </w:rPr>
        <w:t>to promote and enforce the occupant restraint la</w:t>
      </w:r>
      <w:r w:rsidR="00462D8B">
        <w:rPr>
          <w:rFonts w:asciiTheme="minorHAnsi" w:hAnsiTheme="minorHAnsi"/>
        </w:rPr>
        <w:t>w in New Hampshire.</w:t>
      </w:r>
      <w:r w:rsidR="00C37723">
        <w:rPr>
          <w:rFonts w:asciiTheme="minorHAnsi" w:hAnsiTheme="minorHAnsi"/>
        </w:rPr>
        <w:t xml:space="preserve">  </w:t>
      </w:r>
      <w:r w:rsidR="00C37723" w:rsidRPr="00A83A55">
        <w:rPr>
          <w:rFonts w:asciiTheme="minorHAnsi" w:hAnsiTheme="minorHAnsi"/>
        </w:rPr>
        <w:t xml:space="preserve">Departments can choose to conduct between eight (8) and twenty-four (24) hours of overtime patrols during this timeframe.  </w:t>
      </w:r>
      <w:r w:rsidR="00462D8B">
        <w:rPr>
          <w:rFonts w:asciiTheme="minorHAnsi" w:hAnsiTheme="minorHAnsi"/>
        </w:rPr>
        <w:t>Pa</w:t>
      </w:r>
      <w:r w:rsidR="00C37723" w:rsidRPr="00A83A55">
        <w:rPr>
          <w:rFonts w:asciiTheme="minorHAnsi" w:hAnsiTheme="minorHAnsi"/>
        </w:rPr>
        <w:t xml:space="preserve">trols </w:t>
      </w:r>
      <w:r w:rsidR="00C37723">
        <w:rPr>
          <w:rFonts w:asciiTheme="minorHAnsi" w:hAnsiTheme="minorHAnsi"/>
        </w:rPr>
        <w:t xml:space="preserve">must be during daylight hours and </w:t>
      </w:r>
      <w:r w:rsidR="00C37723" w:rsidRPr="00A83A55">
        <w:rPr>
          <w:rFonts w:asciiTheme="minorHAnsi" w:hAnsiTheme="minorHAnsi"/>
        </w:rPr>
        <w:t xml:space="preserve">should be at primary locations such as elementary schools, high schools, shopping centers, and other locations where </w:t>
      </w:r>
      <w:r w:rsidR="00B5341A">
        <w:rPr>
          <w:rFonts w:asciiTheme="minorHAnsi" w:hAnsiTheme="minorHAnsi"/>
        </w:rPr>
        <w:t xml:space="preserve">individuals, under the age of 18, </w:t>
      </w:r>
      <w:r w:rsidR="00C37723" w:rsidRPr="00A83A55">
        <w:rPr>
          <w:rFonts w:asciiTheme="minorHAnsi" w:hAnsiTheme="minorHAnsi"/>
        </w:rPr>
        <w:t xml:space="preserve">are likely to be vehicle passengers.  </w:t>
      </w:r>
    </w:p>
    <w:p w:rsidR="00A56BA6" w:rsidRDefault="00B939B2" w:rsidP="00175481">
      <w:pPr>
        <w:pStyle w:val="Default"/>
        <w:numPr>
          <w:ilvl w:val="0"/>
          <w:numId w:val="16"/>
        </w:numPr>
        <w:rPr>
          <w:rFonts w:asciiTheme="minorHAnsi" w:hAnsiTheme="minorHAnsi"/>
        </w:rPr>
      </w:pPr>
      <w:r w:rsidRPr="00C37723">
        <w:rPr>
          <w:rFonts w:asciiTheme="minorHAnsi" w:hAnsiTheme="minorHAnsi"/>
          <w:b/>
        </w:rPr>
        <w:t>Border to Border</w:t>
      </w:r>
      <w:r w:rsidR="000E1DB0">
        <w:rPr>
          <w:rFonts w:asciiTheme="minorHAnsi" w:hAnsiTheme="minorHAnsi"/>
          <w:b/>
        </w:rPr>
        <w:t xml:space="preserve"> (date to be determined)</w:t>
      </w:r>
      <w:r w:rsidRPr="00A83A55">
        <w:rPr>
          <w:rFonts w:asciiTheme="minorHAnsi" w:hAnsiTheme="minorHAnsi"/>
        </w:rPr>
        <w:t xml:space="preserve"> is a focused, one-day effort with neighboring states to send a unified message about the importance of buckling up, even when crossing state lines. </w:t>
      </w:r>
      <w:r w:rsidR="00C37723">
        <w:rPr>
          <w:rFonts w:asciiTheme="minorHAnsi" w:hAnsiTheme="minorHAnsi"/>
        </w:rPr>
        <w:t xml:space="preserve"> </w:t>
      </w:r>
    </w:p>
    <w:p w:rsidR="00861605" w:rsidRDefault="00861605" w:rsidP="00175481">
      <w:pPr>
        <w:pStyle w:val="Default"/>
        <w:rPr>
          <w:rFonts w:asciiTheme="minorHAnsi" w:hAnsiTheme="minorHAnsi"/>
        </w:rPr>
      </w:pPr>
    </w:p>
    <w:p w:rsidR="00B939B2" w:rsidRDefault="00B939B2" w:rsidP="00175481">
      <w:pPr>
        <w:pStyle w:val="Default"/>
        <w:rPr>
          <w:rFonts w:asciiTheme="minorHAnsi" w:hAnsiTheme="minorHAnsi"/>
          <w:b/>
          <w:bCs/>
          <w:u w:val="single"/>
        </w:rPr>
      </w:pPr>
      <w:r w:rsidRPr="00A83A55">
        <w:rPr>
          <w:rFonts w:asciiTheme="minorHAnsi" w:hAnsiTheme="minorHAnsi"/>
          <w:b/>
          <w:bCs/>
          <w:u w:val="single"/>
        </w:rPr>
        <w:t xml:space="preserve">Impaired Driving </w:t>
      </w:r>
    </w:p>
    <w:p w:rsidR="00A83A55" w:rsidRPr="00A83A55" w:rsidRDefault="00A83A55" w:rsidP="00175481">
      <w:pPr>
        <w:pStyle w:val="Default"/>
        <w:rPr>
          <w:rFonts w:asciiTheme="minorHAnsi" w:hAnsiTheme="minorHAnsi"/>
          <w:u w:val="single"/>
        </w:rPr>
      </w:pPr>
    </w:p>
    <w:p w:rsidR="00B939B2" w:rsidRPr="00A83A55" w:rsidRDefault="00B939B2" w:rsidP="00175481">
      <w:pPr>
        <w:pStyle w:val="Default"/>
        <w:rPr>
          <w:rFonts w:asciiTheme="minorHAnsi" w:hAnsiTheme="minorHAnsi"/>
        </w:rPr>
      </w:pPr>
      <w:r w:rsidRPr="00A83A55">
        <w:rPr>
          <w:rFonts w:asciiTheme="minorHAnsi" w:hAnsiTheme="minorHAnsi"/>
        </w:rPr>
        <w:t xml:space="preserve">Funded projects will target high crash locations and corridors where there has been a high incidence of DUI related crashes and arrests.  Evidence-based enforcement operations include </w:t>
      </w:r>
      <w:r w:rsidRPr="00D228F3">
        <w:rPr>
          <w:rFonts w:asciiTheme="minorHAnsi" w:hAnsiTheme="minorHAnsi"/>
          <w:b/>
        </w:rPr>
        <w:t>saturation patrols</w:t>
      </w:r>
      <w:r w:rsidRPr="00A83A55">
        <w:rPr>
          <w:rFonts w:asciiTheme="minorHAnsi" w:hAnsiTheme="minorHAnsi"/>
        </w:rPr>
        <w:t xml:space="preserve"> (consisting of officers patrolling high-crash areas during peak times), </w:t>
      </w:r>
      <w:r w:rsidRPr="00D228F3">
        <w:rPr>
          <w:rFonts w:asciiTheme="minorHAnsi" w:hAnsiTheme="minorHAnsi"/>
          <w:b/>
        </w:rPr>
        <w:t>sobriety checkpoints</w:t>
      </w:r>
      <w:r w:rsidRPr="00A83A55">
        <w:rPr>
          <w:rFonts w:asciiTheme="minorHAnsi" w:hAnsiTheme="minorHAnsi"/>
        </w:rPr>
        <w:t xml:space="preserve">, and </w:t>
      </w:r>
      <w:r w:rsidRPr="00D228F3">
        <w:rPr>
          <w:rFonts w:asciiTheme="minorHAnsi" w:hAnsiTheme="minorHAnsi"/>
          <w:b/>
        </w:rPr>
        <w:t>underage drinking enforcement</w:t>
      </w:r>
      <w:r w:rsidR="00D5748D" w:rsidRPr="00A83A55">
        <w:rPr>
          <w:rFonts w:asciiTheme="minorHAnsi" w:hAnsiTheme="minorHAnsi"/>
        </w:rPr>
        <w:t xml:space="preserve">. </w:t>
      </w:r>
      <w:r w:rsidRPr="00A83A55">
        <w:rPr>
          <w:rFonts w:asciiTheme="minorHAnsi" w:hAnsiTheme="minorHAnsi"/>
        </w:rPr>
        <w:t xml:space="preserve"> </w:t>
      </w:r>
      <w:r w:rsidR="00B72EC2" w:rsidRPr="00255F62">
        <w:rPr>
          <w:rFonts w:eastAsia="Times New Roman" w:cs="Times New Roman"/>
          <w:bCs/>
        </w:rPr>
        <w:t>DUI patrols can be worked between 1800 – 0300.  However, it is recommended that at least 50% be from 2100 – 0300</w:t>
      </w:r>
      <w:r w:rsidR="00B72EC2">
        <w:rPr>
          <w:rFonts w:eastAsia="Times New Roman" w:cs="Times New Roman"/>
          <w:bCs/>
        </w:rPr>
        <w:t xml:space="preserve">.  Grantees are required to </w:t>
      </w:r>
      <w:r w:rsidR="00B72EC2" w:rsidRPr="00255F62">
        <w:rPr>
          <w:rFonts w:eastAsia="Times New Roman" w:cs="Times New Roman"/>
          <w:bCs/>
        </w:rPr>
        <w:t xml:space="preserve">conduct patrols during the two national </w:t>
      </w:r>
      <w:r w:rsidR="00B72EC2" w:rsidRPr="00255F62">
        <w:rPr>
          <w:rFonts w:eastAsia="Times New Roman" w:cs="Times New Roman"/>
          <w:bCs/>
          <w:i/>
        </w:rPr>
        <w:t>Drive Sober or Get Pulled Over</w:t>
      </w:r>
      <w:r w:rsidR="00B72EC2" w:rsidRPr="00255F62">
        <w:rPr>
          <w:rFonts w:eastAsia="Times New Roman" w:cs="Times New Roman"/>
          <w:bCs/>
        </w:rPr>
        <w:t xml:space="preserve"> (DSGPO) Mobilizations (December 15, 201</w:t>
      </w:r>
      <w:r w:rsidR="00B72EC2">
        <w:rPr>
          <w:rFonts w:eastAsia="Times New Roman" w:cs="Times New Roman"/>
          <w:bCs/>
        </w:rPr>
        <w:t>7</w:t>
      </w:r>
      <w:r w:rsidR="00B72EC2" w:rsidRPr="00255F62">
        <w:rPr>
          <w:rFonts w:eastAsia="Times New Roman" w:cs="Times New Roman"/>
          <w:bCs/>
        </w:rPr>
        <w:t>-</w:t>
      </w:r>
      <w:r w:rsidR="00B72EC2">
        <w:rPr>
          <w:rFonts w:eastAsia="Times New Roman" w:cs="Times New Roman"/>
          <w:bCs/>
        </w:rPr>
        <w:t>December 31, 2017</w:t>
      </w:r>
      <w:r w:rsidR="00C37723">
        <w:rPr>
          <w:rFonts w:eastAsia="Times New Roman" w:cs="Times New Roman"/>
          <w:bCs/>
        </w:rPr>
        <w:t>, second mobilization date to be determined)</w:t>
      </w:r>
      <w:r w:rsidR="00F800DC">
        <w:rPr>
          <w:rFonts w:eastAsia="Times New Roman" w:cs="Times New Roman"/>
          <w:bCs/>
        </w:rPr>
        <w:t xml:space="preserve">.  </w:t>
      </w:r>
      <w:r w:rsidRPr="00A83A55">
        <w:rPr>
          <w:rFonts w:asciiTheme="minorHAnsi" w:hAnsiTheme="minorHAnsi"/>
        </w:rPr>
        <w:t>Funds will be available for officer overtime</w:t>
      </w:r>
      <w:r w:rsidR="00D5748D" w:rsidRPr="00A83A55">
        <w:rPr>
          <w:rFonts w:asciiTheme="minorHAnsi" w:hAnsiTheme="minorHAnsi"/>
        </w:rPr>
        <w:t xml:space="preserve"> </w:t>
      </w:r>
      <w:r w:rsidRPr="00A83A55">
        <w:rPr>
          <w:rFonts w:asciiTheme="minorHAnsi" w:hAnsiTheme="minorHAnsi"/>
        </w:rPr>
        <w:t>and equipment</w:t>
      </w:r>
      <w:r w:rsidR="00E977E5">
        <w:rPr>
          <w:rFonts w:asciiTheme="minorHAnsi" w:hAnsiTheme="minorHAnsi"/>
        </w:rPr>
        <w:t xml:space="preserve"> (see attachment A for list of fundable equipment)</w:t>
      </w:r>
      <w:r w:rsidRPr="00A83A55">
        <w:rPr>
          <w:rFonts w:asciiTheme="minorHAnsi" w:hAnsiTheme="minorHAnsi"/>
        </w:rPr>
        <w:t xml:space="preserve"> if a need is demonstrated and funds are available</w:t>
      </w:r>
      <w:r w:rsidR="00D5748D" w:rsidRPr="00A83A55">
        <w:rPr>
          <w:rFonts w:asciiTheme="minorHAnsi" w:hAnsiTheme="minorHAnsi"/>
        </w:rPr>
        <w:t>.</w:t>
      </w:r>
    </w:p>
    <w:p w:rsidR="00175481" w:rsidRDefault="00175481">
      <w:pPr>
        <w:rPr>
          <w:rFonts w:cs="Calibri"/>
          <w:color w:val="000000"/>
          <w:sz w:val="24"/>
          <w:szCs w:val="24"/>
        </w:rPr>
      </w:pPr>
      <w:r>
        <w:br w:type="page"/>
      </w:r>
    </w:p>
    <w:p w:rsidR="00383357" w:rsidRDefault="00383357" w:rsidP="00175481">
      <w:pPr>
        <w:spacing w:after="0" w:line="240" w:lineRule="auto"/>
        <w:jc w:val="both"/>
        <w:rPr>
          <w:b/>
          <w:bCs/>
          <w:sz w:val="24"/>
          <w:szCs w:val="24"/>
          <w:u w:val="single"/>
        </w:rPr>
      </w:pPr>
      <w:r w:rsidRPr="00A83A55">
        <w:rPr>
          <w:b/>
          <w:bCs/>
          <w:sz w:val="24"/>
          <w:szCs w:val="24"/>
          <w:u w:val="single"/>
        </w:rPr>
        <w:lastRenderedPageBreak/>
        <w:t>Distracted Driving</w:t>
      </w:r>
    </w:p>
    <w:p w:rsidR="00A83A55" w:rsidRPr="00A83A55" w:rsidRDefault="00A83A55" w:rsidP="00175481">
      <w:pPr>
        <w:spacing w:after="0" w:line="240" w:lineRule="auto"/>
        <w:jc w:val="both"/>
        <w:rPr>
          <w:b/>
          <w:bCs/>
          <w:sz w:val="24"/>
          <w:szCs w:val="24"/>
          <w:u w:val="single"/>
        </w:rPr>
      </w:pPr>
    </w:p>
    <w:p w:rsidR="00B939B2" w:rsidRPr="00A83A55" w:rsidRDefault="00B939B2" w:rsidP="00175481">
      <w:pPr>
        <w:pStyle w:val="Default"/>
        <w:rPr>
          <w:rFonts w:asciiTheme="minorHAnsi" w:hAnsiTheme="minorHAnsi"/>
        </w:rPr>
      </w:pPr>
      <w:r w:rsidRPr="00A83A55">
        <w:rPr>
          <w:rFonts w:asciiTheme="minorHAnsi" w:hAnsiTheme="minorHAnsi"/>
        </w:rPr>
        <w:t xml:space="preserve">Funding will be </w:t>
      </w:r>
      <w:r w:rsidR="003649BA">
        <w:rPr>
          <w:rFonts w:asciiTheme="minorHAnsi" w:hAnsiTheme="minorHAnsi"/>
        </w:rPr>
        <w:t>reimbursed</w:t>
      </w:r>
      <w:r w:rsidRPr="00A83A55">
        <w:rPr>
          <w:rFonts w:asciiTheme="minorHAnsi" w:hAnsiTheme="minorHAnsi"/>
        </w:rPr>
        <w:t xml:space="preserve"> for officer overtime for distracted driving enforcement patrols. </w:t>
      </w:r>
      <w:r w:rsidR="00237697">
        <w:rPr>
          <w:rFonts w:asciiTheme="minorHAnsi" w:hAnsiTheme="minorHAnsi"/>
        </w:rPr>
        <w:t xml:space="preserve"> </w:t>
      </w:r>
      <w:r w:rsidRPr="00A83A55">
        <w:rPr>
          <w:rFonts w:asciiTheme="minorHAnsi" w:hAnsiTheme="minorHAnsi"/>
        </w:rPr>
        <w:t xml:space="preserve">These funds are designed to decrease distracted driving violations by enforcing </w:t>
      </w:r>
      <w:r w:rsidRPr="00A83A55">
        <w:rPr>
          <w:rFonts w:asciiTheme="minorHAnsi" w:hAnsiTheme="minorHAnsi"/>
          <w:b/>
          <w:bCs/>
        </w:rPr>
        <w:t xml:space="preserve">NH’s Hands Free Electronic Device Law.  </w:t>
      </w:r>
      <w:r w:rsidR="00D5748D" w:rsidRPr="00A83A55">
        <w:rPr>
          <w:rFonts w:asciiTheme="minorHAnsi" w:hAnsiTheme="minorHAnsi"/>
        </w:rPr>
        <w:t xml:space="preserve">Funds will be </w:t>
      </w:r>
      <w:r w:rsidR="00A72FA9">
        <w:rPr>
          <w:rFonts w:asciiTheme="minorHAnsi" w:hAnsiTheme="minorHAnsi"/>
        </w:rPr>
        <w:t>reimbursed</w:t>
      </w:r>
      <w:r w:rsidR="00D5748D" w:rsidRPr="00A83A55">
        <w:rPr>
          <w:rFonts w:asciiTheme="minorHAnsi" w:hAnsiTheme="minorHAnsi"/>
        </w:rPr>
        <w:t xml:space="preserve"> for officer overtime and equipment</w:t>
      </w:r>
      <w:r w:rsidR="00E977E5">
        <w:rPr>
          <w:rFonts w:asciiTheme="minorHAnsi" w:hAnsiTheme="minorHAnsi"/>
        </w:rPr>
        <w:t xml:space="preserve"> (see attachment A for list of fundable equipment) </w:t>
      </w:r>
      <w:r w:rsidR="00D5748D" w:rsidRPr="00A83A55">
        <w:rPr>
          <w:rFonts w:asciiTheme="minorHAnsi" w:hAnsiTheme="minorHAnsi"/>
        </w:rPr>
        <w:t>if a need is demonstrated and funds are available</w:t>
      </w:r>
      <w:r w:rsidR="00A72FA9">
        <w:rPr>
          <w:rFonts w:asciiTheme="minorHAnsi" w:hAnsiTheme="minorHAnsi"/>
        </w:rPr>
        <w:t>.</w:t>
      </w:r>
      <w:r w:rsidR="00553C53">
        <w:rPr>
          <w:rFonts w:asciiTheme="minorHAnsi" w:hAnsiTheme="minorHAnsi"/>
        </w:rPr>
        <w:t xml:space="preserve"> </w:t>
      </w:r>
      <w:r w:rsidR="00553C53" w:rsidRPr="00553C53">
        <w:rPr>
          <w:rFonts w:asciiTheme="minorHAnsi" w:hAnsiTheme="minorHAnsi"/>
        </w:rPr>
        <w:t xml:space="preserve"> </w:t>
      </w:r>
      <w:r w:rsidR="00553C53">
        <w:rPr>
          <w:rFonts w:asciiTheme="minorHAnsi" w:hAnsiTheme="minorHAnsi"/>
        </w:rPr>
        <w:t>Pa</w:t>
      </w:r>
      <w:r w:rsidR="00553C53" w:rsidRPr="00A83A55">
        <w:rPr>
          <w:rFonts w:asciiTheme="minorHAnsi" w:hAnsiTheme="minorHAnsi"/>
        </w:rPr>
        <w:t xml:space="preserve">trols </w:t>
      </w:r>
      <w:r w:rsidR="00553C53">
        <w:rPr>
          <w:rFonts w:asciiTheme="minorHAnsi" w:hAnsiTheme="minorHAnsi"/>
        </w:rPr>
        <w:t xml:space="preserve">must be during daylight hours.  </w:t>
      </w:r>
    </w:p>
    <w:p w:rsidR="00383357" w:rsidRPr="00A83A55" w:rsidRDefault="00383357" w:rsidP="00175481">
      <w:pPr>
        <w:spacing w:after="0" w:line="240" w:lineRule="auto"/>
        <w:jc w:val="both"/>
        <w:rPr>
          <w:rFonts w:eastAsia="Times New Roman" w:cs="Times New Roman"/>
          <w:b/>
          <w:sz w:val="24"/>
          <w:szCs w:val="24"/>
        </w:rPr>
      </w:pPr>
    </w:p>
    <w:p w:rsidR="00383357" w:rsidRPr="00A83A55" w:rsidRDefault="00D5748D" w:rsidP="00175481">
      <w:pPr>
        <w:spacing w:after="0" w:line="240" w:lineRule="auto"/>
        <w:jc w:val="both"/>
        <w:rPr>
          <w:rFonts w:eastAsia="Times New Roman" w:cs="Times New Roman"/>
          <w:b/>
          <w:sz w:val="24"/>
          <w:szCs w:val="24"/>
          <w:u w:val="single"/>
        </w:rPr>
      </w:pPr>
      <w:r w:rsidRPr="00A83A55">
        <w:rPr>
          <w:rFonts w:eastAsia="Times New Roman" w:cs="Times New Roman"/>
          <w:b/>
          <w:sz w:val="24"/>
          <w:szCs w:val="24"/>
          <w:u w:val="single"/>
        </w:rPr>
        <w:t>Pedestrian/Bicycle</w:t>
      </w:r>
    </w:p>
    <w:p w:rsidR="00D5748D" w:rsidRPr="00A83A55" w:rsidRDefault="00D5748D" w:rsidP="00175481">
      <w:pPr>
        <w:spacing w:after="0" w:line="240" w:lineRule="auto"/>
        <w:jc w:val="both"/>
        <w:rPr>
          <w:rFonts w:eastAsia="Times New Roman" w:cs="Times New Roman"/>
          <w:b/>
          <w:sz w:val="24"/>
          <w:szCs w:val="24"/>
        </w:rPr>
      </w:pPr>
    </w:p>
    <w:p w:rsidR="00383357" w:rsidRPr="00A83A55" w:rsidRDefault="00D5748D" w:rsidP="00175481">
      <w:pPr>
        <w:pStyle w:val="Default"/>
        <w:rPr>
          <w:rFonts w:asciiTheme="minorHAnsi" w:eastAsia="Times New Roman" w:hAnsiTheme="minorHAnsi" w:cs="Times New Roman"/>
          <w:b/>
        </w:rPr>
      </w:pPr>
      <w:r w:rsidRPr="00A83A55">
        <w:rPr>
          <w:rFonts w:asciiTheme="minorHAnsi" w:hAnsiTheme="minorHAnsi"/>
        </w:rPr>
        <w:t xml:space="preserve">Funding will be </w:t>
      </w:r>
      <w:r w:rsidR="003649BA">
        <w:rPr>
          <w:rFonts w:asciiTheme="minorHAnsi" w:hAnsiTheme="minorHAnsi"/>
        </w:rPr>
        <w:t>reimbursed</w:t>
      </w:r>
      <w:r w:rsidRPr="00A83A55">
        <w:rPr>
          <w:rFonts w:asciiTheme="minorHAnsi" w:hAnsiTheme="minorHAnsi"/>
        </w:rPr>
        <w:t xml:space="preserve"> </w:t>
      </w:r>
      <w:r w:rsidR="00A72FA9">
        <w:rPr>
          <w:rFonts w:asciiTheme="minorHAnsi" w:hAnsiTheme="minorHAnsi"/>
        </w:rPr>
        <w:t>for</w:t>
      </w:r>
      <w:r w:rsidRPr="00A83A55">
        <w:rPr>
          <w:rFonts w:asciiTheme="minorHAnsi" w:hAnsiTheme="minorHAnsi"/>
        </w:rPr>
        <w:t xml:space="preserve"> projects designed to improve pedestrian/bicyclist safety, and to those </w:t>
      </w:r>
      <w:r w:rsidR="00A72FA9">
        <w:rPr>
          <w:rFonts w:asciiTheme="minorHAnsi" w:hAnsiTheme="minorHAnsi"/>
        </w:rPr>
        <w:t>overtime patrols</w:t>
      </w:r>
      <w:r w:rsidRPr="00A83A55">
        <w:rPr>
          <w:rFonts w:asciiTheme="minorHAnsi" w:hAnsiTheme="minorHAnsi"/>
        </w:rPr>
        <w:t xml:space="preserve"> that increase motorist awareness through enforcement.  High-priority locations selected through a data driven approach will be utilized.  Funding will be </w:t>
      </w:r>
      <w:r w:rsidR="00A72FA9">
        <w:rPr>
          <w:rFonts w:asciiTheme="minorHAnsi" w:hAnsiTheme="minorHAnsi"/>
        </w:rPr>
        <w:t>reimbursed</w:t>
      </w:r>
      <w:r w:rsidRPr="00A83A55">
        <w:rPr>
          <w:rFonts w:asciiTheme="minorHAnsi" w:hAnsiTheme="minorHAnsi"/>
        </w:rPr>
        <w:t xml:space="preserve"> for officer overtime and equipment</w:t>
      </w:r>
      <w:r w:rsidR="00E977E5">
        <w:rPr>
          <w:rFonts w:asciiTheme="minorHAnsi" w:hAnsiTheme="minorHAnsi"/>
        </w:rPr>
        <w:t xml:space="preserve"> (see attachment A for list of fundable equipment)</w:t>
      </w:r>
      <w:r w:rsidRPr="00A83A55">
        <w:rPr>
          <w:rFonts w:asciiTheme="minorHAnsi" w:hAnsiTheme="minorHAnsi"/>
        </w:rPr>
        <w:t xml:space="preserve"> if a need is demonstrated and funds are available. </w:t>
      </w:r>
    </w:p>
    <w:p w:rsidR="00383357" w:rsidRDefault="00383357" w:rsidP="00175481">
      <w:pPr>
        <w:spacing w:after="0" w:line="240" w:lineRule="auto"/>
        <w:jc w:val="both"/>
        <w:rPr>
          <w:rFonts w:eastAsia="Times New Roman" w:cs="Times New Roman"/>
          <w:b/>
          <w:sz w:val="24"/>
          <w:szCs w:val="24"/>
        </w:rPr>
      </w:pPr>
    </w:p>
    <w:p w:rsidR="00383357" w:rsidRPr="00175481" w:rsidRDefault="00AD735A" w:rsidP="00175481">
      <w:pPr>
        <w:spacing w:after="0" w:line="240" w:lineRule="auto"/>
        <w:jc w:val="both"/>
        <w:rPr>
          <w:rFonts w:eastAsia="Times New Roman" w:cs="Times New Roman"/>
          <w:b/>
          <w:caps/>
          <w:sz w:val="26"/>
          <w:szCs w:val="26"/>
        </w:rPr>
      </w:pPr>
      <w:r w:rsidRPr="00175481">
        <w:rPr>
          <w:rFonts w:eastAsia="Times New Roman" w:cs="Times New Roman"/>
          <w:b/>
          <w:caps/>
          <w:sz w:val="26"/>
          <w:szCs w:val="26"/>
        </w:rPr>
        <w:t>Description of the OHS’s Available General Funding Opportunities</w:t>
      </w:r>
    </w:p>
    <w:p w:rsidR="00AD735A" w:rsidRPr="00175481" w:rsidRDefault="00AD735A" w:rsidP="00175481">
      <w:pPr>
        <w:spacing w:after="0" w:line="240" w:lineRule="auto"/>
        <w:jc w:val="both"/>
        <w:rPr>
          <w:rFonts w:eastAsia="Times New Roman" w:cs="Times New Roman"/>
          <w:b/>
          <w:sz w:val="26"/>
          <w:szCs w:val="26"/>
        </w:rPr>
      </w:pPr>
    </w:p>
    <w:p w:rsidR="00D5748D" w:rsidRPr="00A83A55" w:rsidRDefault="00D5748D" w:rsidP="00175481">
      <w:pPr>
        <w:pStyle w:val="Default"/>
        <w:rPr>
          <w:rFonts w:asciiTheme="minorHAnsi" w:hAnsiTheme="minorHAnsi"/>
        </w:rPr>
      </w:pPr>
      <w:r w:rsidRPr="00A83A55">
        <w:rPr>
          <w:rFonts w:asciiTheme="minorHAnsi" w:hAnsiTheme="minorHAnsi"/>
        </w:rPr>
        <w:t xml:space="preserve">General grant applicants are encouraged to develop proposals for outreach initiatives that focus on </w:t>
      </w:r>
      <w:r w:rsidR="00AD735A" w:rsidRPr="00A83A55">
        <w:rPr>
          <w:rFonts w:asciiTheme="minorHAnsi" w:hAnsiTheme="minorHAnsi"/>
        </w:rPr>
        <w:t>New Hampshire’s</w:t>
      </w:r>
      <w:r w:rsidRPr="00A83A55">
        <w:rPr>
          <w:rFonts w:asciiTheme="minorHAnsi" w:hAnsiTheme="minorHAnsi"/>
        </w:rPr>
        <w:t xml:space="preserve"> highway safe</w:t>
      </w:r>
      <w:r w:rsidR="00AD735A" w:rsidRPr="00A83A55">
        <w:rPr>
          <w:rFonts w:asciiTheme="minorHAnsi" w:hAnsiTheme="minorHAnsi"/>
        </w:rPr>
        <w:t xml:space="preserve">ty priorities: impaired </w:t>
      </w:r>
      <w:r w:rsidR="006E0995" w:rsidRPr="00A83A55">
        <w:rPr>
          <w:rFonts w:asciiTheme="minorHAnsi" w:hAnsiTheme="minorHAnsi"/>
        </w:rPr>
        <w:t>driving</w:t>
      </w:r>
      <w:r w:rsidR="006E0995">
        <w:rPr>
          <w:rFonts w:asciiTheme="minorHAnsi" w:hAnsiTheme="minorHAnsi"/>
        </w:rPr>
        <w:t>,</w:t>
      </w:r>
      <w:r w:rsidR="00AD735A" w:rsidRPr="00A83A55">
        <w:rPr>
          <w:rFonts w:asciiTheme="minorHAnsi" w:hAnsiTheme="minorHAnsi"/>
        </w:rPr>
        <w:t xml:space="preserve"> </w:t>
      </w:r>
      <w:r w:rsidRPr="00A83A55">
        <w:rPr>
          <w:rFonts w:asciiTheme="minorHAnsi" w:hAnsiTheme="minorHAnsi"/>
        </w:rPr>
        <w:t>distracted driving</w:t>
      </w:r>
      <w:r w:rsidR="00AD735A" w:rsidRPr="00A83A55">
        <w:rPr>
          <w:rFonts w:asciiTheme="minorHAnsi" w:hAnsiTheme="minorHAnsi"/>
        </w:rPr>
        <w:t>,</w:t>
      </w:r>
      <w:r w:rsidRPr="00A83A55">
        <w:rPr>
          <w:rFonts w:asciiTheme="minorHAnsi" w:hAnsiTheme="minorHAnsi"/>
        </w:rPr>
        <w:t xml:space="preserve"> </w:t>
      </w:r>
      <w:r w:rsidR="00AD735A" w:rsidRPr="00A83A55">
        <w:rPr>
          <w:rFonts w:asciiTheme="minorHAnsi" w:hAnsiTheme="minorHAnsi"/>
        </w:rPr>
        <w:t>following to close</w:t>
      </w:r>
      <w:r w:rsidRPr="00A83A55">
        <w:rPr>
          <w:rFonts w:asciiTheme="minorHAnsi" w:hAnsiTheme="minorHAnsi"/>
        </w:rPr>
        <w:t>, occupant protection, and the safety of pedestrians, bicyclists, motorcyclists, young and older drivers.</w:t>
      </w:r>
      <w:r w:rsidR="00AD735A" w:rsidRPr="00A83A55">
        <w:rPr>
          <w:rFonts w:asciiTheme="minorHAnsi" w:hAnsiTheme="minorHAnsi"/>
        </w:rPr>
        <w:t xml:space="preserve"> </w:t>
      </w:r>
      <w:r w:rsidRPr="00A83A55">
        <w:rPr>
          <w:rFonts w:asciiTheme="minorHAnsi" w:hAnsiTheme="minorHAnsi"/>
        </w:rPr>
        <w:t xml:space="preserve"> Applicants interested in submitting proposals that focus on </w:t>
      </w:r>
      <w:r w:rsidR="00C56DE1">
        <w:rPr>
          <w:rFonts w:asciiTheme="minorHAnsi" w:hAnsiTheme="minorHAnsi"/>
        </w:rPr>
        <w:t>police traffic services</w:t>
      </w:r>
      <w:r w:rsidR="006E0995">
        <w:rPr>
          <w:rFonts w:asciiTheme="minorHAnsi" w:hAnsiTheme="minorHAnsi"/>
        </w:rPr>
        <w:t xml:space="preserve"> (</w:t>
      </w:r>
      <w:r w:rsidR="00AF0C10">
        <w:rPr>
          <w:rFonts w:asciiTheme="minorHAnsi" w:hAnsiTheme="minorHAnsi"/>
        </w:rPr>
        <w:t xml:space="preserve">i.e. </w:t>
      </w:r>
      <w:r w:rsidR="00A929E2">
        <w:rPr>
          <w:rFonts w:asciiTheme="minorHAnsi" w:hAnsiTheme="minorHAnsi"/>
        </w:rPr>
        <w:t>media campai</w:t>
      </w:r>
      <w:r w:rsidR="00AF0C10">
        <w:rPr>
          <w:rFonts w:asciiTheme="minorHAnsi" w:hAnsiTheme="minorHAnsi"/>
        </w:rPr>
        <w:t>gns, equipment, police training, etc.)</w:t>
      </w:r>
      <w:r w:rsidR="00F727ED">
        <w:rPr>
          <w:rFonts w:asciiTheme="minorHAnsi" w:hAnsiTheme="minorHAnsi"/>
        </w:rPr>
        <w:t xml:space="preserve"> </w:t>
      </w:r>
      <w:r w:rsidR="00C56DE1">
        <w:rPr>
          <w:rFonts w:asciiTheme="minorHAnsi" w:hAnsiTheme="minorHAnsi"/>
        </w:rPr>
        <w:t xml:space="preserve">and </w:t>
      </w:r>
      <w:r w:rsidRPr="00A83A55">
        <w:rPr>
          <w:rFonts w:asciiTheme="minorHAnsi" w:hAnsiTheme="minorHAnsi"/>
        </w:rPr>
        <w:t>traffic records should also apply through the general grant application.</w:t>
      </w:r>
      <w:r w:rsidR="00AD735A" w:rsidRPr="00A83A55">
        <w:rPr>
          <w:rFonts w:asciiTheme="minorHAnsi" w:hAnsiTheme="minorHAnsi"/>
        </w:rPr>
        <w:t xml:space="preserve"> </w:t>
      </w:r>
      <w:r w:rsidRPr="00A83A55">
        <w:rPr>
          <w:rFonts w:asciiTheme="minorHAnsi" w:hAnsiTheme="minorHAnsi"/>
        </w:rPr>
        <w:t xml:space="preserve"> Applicants should be sure the proposed project addresses an identified highway safety priority and includes strategies, actions steps and measurable outcomes.</w:t>
      </w:r>
      <w:r w:rsidR="00AD735A" w:rsidRPr="00A83A55">
        <w:rPr>
          <w:rFonts w:asciiTheme="minorHAnsi" w:hAnsiTheme="minorHAnsi"/>
        </w:rPr>
        <w:t xml:space="preserve"> </w:t>
      </w:r>
      <w:r w:rsidRPr="00A83A55">
        <w:rPr>
          <w:rFonts w:asciiTheme="minorHAnsi" w:hAnsiTheme="minorHAnsi"/>
        </w:rPr>
        <w:t xml:space="preserve"> Questions to help guide pre-planning prior to contacting the </w:t>
      </w:r>
      <w:r w:rsidR="00AD735A" w:rsidRPr="00A83A55">
        <w:rPr>
          <w:rFonts w:asciiTheme="minorHAnsi" w:hAnsiTheme="minorHAnsi"/>
        </w:rPr>
        <w:t>OHS</w:t>
      </w:r>
      <w:r w:rsidRPr="00A83A55">
        <w:rPr>
          <w:rFonts w:asciiTheme="minorHAnsi" w:hAnsiTheme="minorHAnsi"/>
        </w:rPr>
        <w:t xml:space="preserve"> and completing a grant application are provided below: </w:t>
      </w:r>
    </w:p>
    <w:p w:rsidR="00AD735A" w:rsidRPr="00A83A55" w:rsidRDefault="00AD735A" w:rsidP="00175481">
      <w:pPr>
        <w:pStyle w:val="Default"/>
        <w:rPr>
          <w:rFonts w:asciiTheme="minorHAnsi" w:hAnsiTheme="minorHAnsi"/>
        </w:rPr>
      </w:pPr>
    </w:p>
    <w:p w:rsidR="00D5748D" w:rsidRPr="00A83A55" w:rsidRDefault="00D5748D" w:rsidP="00175481">
      <w:pPr>
        <w:pStyle w:val="Default"/>
        <w:spacing w:after="58"/>
        <w:rPr>
          <w:rFonts w:asciiTheme="minorHAnsi" w:hAnsiTheme="minorHAnsi"/>
        </w:rPr>
      </w:pPr>
      <w:r w:rsidRPr="00A83A55">
        <w:rPr>
          <w:rFonts w:asciiTheme="minorHAnsi" w:hAnsiTheme="minorHAnsi"/>
        </w:rPr>
        <w:t xml:space="preserve">- What is the highway safety problem you intend to address? </w:t>
      </w:r>
    </w:p>
    <w:p w:rsidR="00D5748D" w:rsidRPr="00A83A55" w:rsidRDefault="00D5748D" w:rsidP="00175481">
      <w:pPr>
        <w:pStyle w:val="Default"/>
        <w:spacing w:after="58"/>
        <w:rPr>
          <w:rFonts w:asciiTheme="minorHAnsi" w:hAnsiTheme="minorHAnsi"/>
        </w:rPr>
      </w:pPr>
      <w:r w:rsidRPr="00A83A55">
        <w:rPr>
          <w:rFonts w:asciiTheme="minorHAnsi" w:hAnsiTheme="minorHAnsi"/>
        </w:rPr>
        <w:t xml:space="preserve">- Who is your target population? Is this a local or statewide effort? </w:t>
      </w:r>
    </w:p>
    <w:p w:rsidR="00D5748D" w:rsidRPr="00A83A55" w:rsidRDefault="00D5748D" w:rsidP="00175481">
      <w:pPr>
        <w:pStyle w:val="Default"/>
        <w:spacing w:after="58"/>
        <w:rPr>
          <w:rFonts w:asciiTheme="minorHAnsi" w:hAnsiTheme="minorHAnsi"/>
        </w:rPr>
      </w:pPr>
      <w:r w:rsidRPr="00A83A55">
        <w:rPr>
          <w:rFonts w:asciiTheme="minorHAnsi" w:hAnsiTheme="minorHAnsi"/>
        </w:rPr>
        <w:t xml:space="preserve">- What is the proposed solution you will implement to resolve the highway safety problem? </w:t>
      </w:r>
    </w:p>
    <w:p w:rsidR="00D5748D" w:rsidRPr="00A83A55" w:rsidRDefault="00D5748D" w:rsidP="00175481">
      <w:pPr>
        <w:pStyle w:val="Default"/>
        <w:rPr>
          <w:rFonts w:asciiTheme="minorHAnsi" w:hAnsiTheme="minorHAnsi"/>
        </w:rPr>
      </w:pPr>
      <w:r w:rsidRPr="00A83A55">
        <w:rPr>
          <w:rFonts w:asciiTheme="minorHAnsi" w:hAnsiTheme="minorHAnsi"/>
        </w:rPr>
        <w:t xml:space="preserve">- How will you evaluate the program? </w:t>
      </w:r>
    </w:p>
    <w:p w:rsidR="00D5748D" w:rsidRPr="00A83A55" w:rsidRDefault="00D5748D" w:rsidP="00175481">
      <w:pPr>
        <w:pStyle w:val="Default"/>
        <w:rPr>
          <w:rFonts w:asciiTheme="minorHAnsi" w:hAnsiTheme="minorHAnsi"/>
        </w:rPr>
      </w:pPr>
    </w:p>
    <w:p w:rsidR="00AD735A" w:rsidRPr="00A83A55" w:rsidRDefault="00D5748D" w:rsidP="00175481">
      <w:pPr>
        <w:spacing w:after="0" w:line="240" w:lineRule="auto"/>
        <w:jc w:val="both"/>
        <w:rPr>
          <w:sz w:val="24"/>
          <w:szCs w:val="24"/>
        </w:rPr>
      </w:pPr>
      <w:r w:rsidRPr="00A83A55">
        <w:rPr>
          <w:sz w:val="24"/>
          <w:szCs w:val="24"/>
        </w:rPr>
        <w:t xml:space="preserve">Information on previously funded projects can be found in the </w:t>
      </w:r>
      <w:r w:rsidR="00AD735A" w:rsidRPr="00A83A55">
        <w:rPr>
          <w:sz w:val="24"/>
          <w:szCs w:val="24"/>
        </w:rPr>
        <w:t xml:space="preserve">OHS </w:t>
      </w:r>
      <w:r w:rsidRPr="00A83A55">
        <w:rPr>
          <w:sz w:val="24"/>
          <w:szCs w:val="24"/>
        </w:rPr>
        <w:t xml:space="preserve">Annual Report located on </w:t>
      </w:r>
      <w:r w:rsidR="00AD735A" w:rsidRPr="00A83A55">
        <w:rPr>
          <w:sz w:val="24"/>
          <w:szCs w:val="24"/>
        </w:rPr>
        <w:t>OHS’s</w:t>
      </w:r>
      <w:r w:rsidRPr="00A83A55">
        <w:rPr>
          <w:sz w:val="24"/>
          <w:szCs w:val="24"/>
        </w:rPr>
        <w:t xml:space="preserve"> website at</w:t>
      </w:r>
      <w:r w:rsidR="00AD735A" w:rsidRPr="00A83A55">
        <w:rPr>
          <w:sz w:val="24"/>
          <w:szCs w:val="24"/>
        </w:rPr>
        <w:t xml:space="preserve"> </w:t>
      </w:r>
    </w:p>
    <w:p w:rsidR="00D5748D" w:rsidRPr="00A83A55" w:rsidRDefault="00AD735A" w:rsidP="00175481">
      <w:pPr>
        <w:spacing w:after="0" w:line="240" w:lineRule="auto"/>
        <w:jc w:val="both"/>
        <w:rPr>
          <w:rFonts w:eastAsia="Times New Roman" w:cs="Times New Roman"/>
          <w:b/>
          <w:sz w:val="24"/>
          <w:szCs w:val="24"/>
        </w:rPr>
      </w:pPr>
      <w:r w:rsidRPr="00A83A55">
        <w:rPr>
          <w:sz w:val="24"/>
          <w:szCs w:val="24"/>
        </w:rPr>
        <w:t>https://www.nh.gov/hsafety/</w:t>
      </w:r>
    </w:p>
    <w:p w:rsidR="00383357" w:rsidRPr="00A83A55" w:rsidRDefault="00383357" w:rsidP="00175481">
      <w:pPr>
        <w:spacing w:after="0" w:line="240" w:lineRule="auto"/>
        <w:jc w:val="both"/>
        <w:rPr>
          <w:rFonts w:eastAsia="Times New Roman" w:cs="Times New Roman"/>
          <w:b/>
          <w:sz w:val="24"/>
          <w:szCs w:val="24"/>
        </w:rPr>
      </w:pPr>
    </w:p>
    <w:p w:rsidR="00AD735A" w:rsidRPr="00861605" w:rsidRDefault="00AD735A" w:rsidP="00175481">
      <w:pPr>
        <w:pStyle w:val="Default"/>
        <w:rPr>
          <w:rFonts w:asciiTheme="minorHAnsi" w:hAnsiTheme="minorHAnsi"/>
          <w:b/>
          <w:caps/>
        </w:rPr>
      </w:pPr>
      <w:r w:rsidRPr="00861605">
        <w:rPr>
          <w:rFonts w:asciiTheme="minorHAnsi" w:hAnsiTheme="minorHAnsi"/>
          <w:b/>
          <w:caps/>
        </w:rPr>
        <w:t xml:space="preserve">Additional Resources Available </w:t>
      </w:r>
    </w:p>
    <w:p w:rsidR="00AD735A" w:rsidRPr="00A83A55" w:rsidRDefault="00AD735A" w:rsidP="00175481">
      <w:pPr>
        <w:pStyle w:val="Default"/>
        <w:rPr>
          <w:rFonts w:asciiTheme="minorHAnsi" w:hAnsiTheme="minorHAnsi"/>
        </w:rPr>
      </w:pPr>
    </w:p>
    <w:p w:rsidR="00AD735A" w:rsidRPr="00A83A55" w:rsidRDefault="00AD735A" w:rsidP="00175481">
      <w:pPr>
        <w:pStyle w:val="Default"/>
        <w:rPr>
          <w:rFonts w:asciiTheme="minorHAnsi" w:hAnsiTheme="minorHAnsi"/>
        </w:rPr>
      </w:pPr>
      <w:r w:rsidRPr="00A83A55">
        <w:rPr>
          <w:rFonts w:asciiTheme="minorHAnsi" w:hAnsiTheme="minorHAnsi"/>
        </w:rPr>
        <w:t xml:space="preserve">In preparation for applying for a grant, applicants are encouraged to review the following documents for information: </w:t>
      </w:r>
    </w:p>
    <w:p w:rsidR="00AD735A" w:rsidRPr="00A83A55" w:rsidRDefault="00AD735A" w:rsidP="00175481">
      <w:pPr>
        <w:pStyle w:val="Default"/>
        <w:rPr>
          <w:rFonts w:asciiTheme="minorHAnsi" w:hAnsiTheme="minorHAnsi"/>
        </w:rPr>
      </w:pPr>
    </w:p>
    <w:p w:rsidR="00AD735A" w:rsidRPr="005C7686" w:rsidRDefault="00AD735A" w:rsidP="00175481">
      <w:pPr>
        <w:spacing w:after="0" w:line="240" w:lineRule="auto"/>
        <w:jc w:val="both"/>
        <w:rPr>
          <w:rFonts w:eastAsia="Times New Roman" w:cs="Times New Roman"/>
          <w:b/>
          <w:i/>
          <w:sz w:val="24"/>
          <w:szCs w:val="24"/>
        </w:rPr>
      </w:pPr>
      <w:r w:rsidRPr="005C7686">
        <w:rPr>
          <w:i/>
          <w:sz w:val="24"/>
          <w:szCs w:val="24"/>
        </w:rPr>
        <w:t>The National Highway Traffic Safety Administration’s Countermeasures That Work http://www.nhtsa.gov/staticfiles/nti/pdf/811444.pdf</w:t>
      </w:r>
    </w:p>
    <w:p w:rsidR="00AD735A" w:rsidRPr="005C7686" w:rsidRDefault="00AD735A" w:rsidP="00175481">
      <w:pPr>
        <w:spacing w:after="0" w:line="240" w:lineRule="auto"/>
        <w:jc w:val="both"/>
        <w:rPr>
          <w:rFonts w:eastAsia="Times New Roman" w:cs="Times New Roman"/>
          <w:b/>
          <w:i/>
          <w:sz w:val="24"/>
          <w:szCs w:val="24"/>
        </w:rPr>
      </w:pPr>
    </w:p>
    <w:p w:rsidR="00A83A55" w:rsidRPr="005C7686" w:rsidRDefault="00AD735A" w:rsidP="00175481">
      <w:pPr>
        <w:spacing w:after="0" w:line="240" w:lineRule="auto"/>
        <w:jc w:val="both"/>
        <w:rPr>
          <w:i/>
          <w:sz w:val="24"/>
          <w:szCs w:val="24"/>
        </w:rPr>
      </w:pPr>
      <w:r w:rsidRPr="005C7686">
        <w:rPr>
          <w:i/>
          <w:sz w:val="24"/>
          <w:szCs w:val="24"/>
        </w:rPr>
        <w:t>The Ne</w:t>
      </w:r>
      <w:r w:rsidR="005C7686" w:rsidRPr="005C7686">
        <w:rPr>
          <w:i/>
          <w:sz w:val="24"/>
          <w:szCs w:val="24"/>
        </w:rPr>
        <w:t>w Hampshire Highway Safety Plan- found on OHS’s website at https://www.nh.gov/hsafety/</w:t>
      </w:r>
    </w:p>
    <w:p w:rsidR="005C7686" w:rsidRDefault="005C7686">
      <w:pPr>
        <w:rPr>
          <w:rFonts w:eastAsia="Times New Roman" w:cs="Times New Roman"/>
          <w:b/>
          <w:sz w:val="24"/>
          <w:szCs w:val="24"/>
        </w:rPr>
      </w:pPr>
      <w:r>
        <w:rPr>
          <w:rFonts w:eastAsia="Times New Roman" w:cs="Times New Roman"/>
          <w:b/>
          <w:sz w:val="24"/>
          <w:szCs w:val="24"/>
        </w:rPr>
        <w:br w:type="page"/>
      </w:r>
    </w:p>
    <w:p w:rsidR="00175481" w:rsidRPr="00255F62" w:rsidRDefault="00175481" w:rsidP="00175481">
      <w:pPr>
        <w:spacing w:after="0" w:line="240" w:lineRule="auto"/>
        <w:jc w:val="both"/>
        <w:rPr>
          <w:rFonts w:eastAsia="Times New Roman" w:cs="Times New Roman"/>
          <w:b/>
          <w:sz w:val="24"/>
          <w:szCs w:val="24"/>
        </w:rPr>
      </w:pPr>
    </w:p>
    <w:p w:rsidR="00255F62" w:rsidRPr="00255F62" w:rsidRDefault="00255F62" w:rsidP="00175481">
      <w:pPr>
        <w:spacing w:after="0" w:line="240" w:lineRule="auto"/>
        <w:jc w:val="both"/>
        <w:rPr>
          <w:rFonts w:eastAsia="Times New Roman" w:cs="Times New Roman"/>
          <w:b/>
          <w:caps/>
          <w:sz w:val="24"/>
          <w:szCs w:val="24"/>
        </w:rPr>
      </w:pPr>
      <w:r w:rsidRPr="00255F62">
        <w:rPr>
          <w:rFonts w:eastAsia="Times New Roman" w:cs="Times New Roman"/>
          <w:b/>
          <w:caps/>
          <w:sz w:val="24"/>
          <w:szCs w:val="24"/>
        </w:rPr>
        <w:t>Selection Criteria</w:t>
      </w:r>
    </w:p>
    <w:p w:rsidR="00255F62" w:rsidRPr="00255F62" w:rsidRDefault="00255F62" w:rsidP="00175481">
      <w:pPr>
        <w:spacing w:after="0" w:line="240" w:lineRule="auto"/>
        <w:jc w:val="both"/>
        <w:rPr>
          <w:rFonts w:eastAsia="Times New Roman" w:cs="Times New Roman"/>
          <w:b/>
          <w:caps/>
          <w:sz w:val="24"/>
          <w:szCs w:val="24"/>
        </w:rPr>
      </w:pPr>
    </w:p>
    <w:p w:rsidR="00255F62" w:rsidRPr="00255F62" w:rsidRDefault="00255F62" w:rsidP="00175481">
      <w:pPr>
        <w:spacing w:after="0" w:line="240" w:lineRule="auto"/>
        <w:jc w:val="both"/>
        <w:rPr>
          <w:rFonts w:eastAsia="Times New Roman" w:cs="Times New Roman"/>
          <w:sz w:val="24"/>
          <w:szCs w:val="24"/>
        </w:rPr>
      </w:pPr>
      <w:r w:rsidRPr="00255F62">
        <w:rPr>
          <w:rFonts w:eastAsia="Times New Roman" w:cs="Times New Roman"/>
          <w:sz w:val="24"/>
          <w:szCs w:val="24"/>
        </w:rPr>
        <w:t xml:space="preserve">After the grant applications are received, the OHS Grant Review Team will conduct a comprehensive review of the applications.  Grants will be reviewed and funding decisions will be based on the following criteria: </w:t>
      </w:r>
    </w:p>
    <w:p w:rsidR="00255F62" w:rsidRPr="00255F62" w:rsidRDefault="00255F62" w:rsidP="00175481">
      <w:pPr>
        <w:spacing w:after="0" w:line="240" w:lineRule="auto"/>
        <w:jc w:val="both"/>
        <w:rPr>
          <w:rFonts w:eastAsia="Times New Roman" w:cs="Times New Roman"/>
          <w:sz w:val="24"/>
          <w:szCs w:val="24"/>
        </w:rPr>
      </w:pPr>
    </w:p>
    <w:p w:rsidR="00255F62" w:rsidRPr="00255F62" w:rsidRDefault="00255F62" w:rsidP="00175481">
      <w:pPr>
        <w:numPr>
          <w:ilvl w:val="0"/>
          <w:numId w:val="11"/>
        </w:numPr>
        <w:spacing w:after="0" w:line="240" w:lineRule="auto"/>
        <w:jc w:val="both"/>
        <w:rPr>
          <w:rFonts w:eastAsia="Times New Roman" w:cs="Times New Roman"/>
          <w:sz w:val="24"/>
          <w:szCs w:val="24"/>
        </w:rPr>
      </w:pPr>
      <w:r w:rsidRPr="00255F62">
        <w:rPr>
          <w:rFonts w:eastAsia="Times New Roman" w:cs="Times New Roman"/>
          <w:sz w:val="24"/>
          <w:szCs w:val="24"/>
        </w:rPr>
        <w:t>Has the problem/need been clearly identified?</w:t>
      </w:r>
    </w:p>
    <w:p w:rsidR="00255F62" w:rsidRPr="00255F62" w:rsidRDefault="00255F62" w:rsidP="00175481">
      <w:pPr>
        <w:numPr>
          <w:ilvl w:val="0"/>
          <w:numId w:val="13"/>
        </w:numPr>
        <w:spacing w:after="0" w:line="240" w:lineRule="auto"/>
        <w:jc w:val="both"/>
        <w:rPr>
          <w:rFonts w:eastAsia="Times New Roman" w:cs="Times New Roman"/>
          <w:sz w:val="24"/>
          <w:szCs w:val="24"/>
        </w:rPr>
      </w:pPr>
      <w:r w:rsidRPr="00255F62">
        <w:rPr>
          <w:rFonts w:eastAsia="Times New Roman" w:cs="Times New Roman"/>
          <w:sz w:val="24"/>
          <w:szCs w:val="24"/>
        </w:rPr>
        <w:t xml:space="preserve">Is the problem supported by State or local data or documentation?  Use of statewide crash statistics regarding impaired driving, distracted driving, occupant protection and speeding are encouraged.  </w:t>
      </w:r>
      <w:r w:rsidR="00E977E5">
        <w:rPr>
          <w:rFonts w:eastAsia="Times New Roman" w:cs="Times New Roman"/>
          <w:b/>
          <w:sz w:val="24"/>
          <w:szCs w:val="24"/>
        </w:rPr>
        <w:t>F</w:t>
      </w:r>
      <w:r w:rsidR="00A674E1">
        <w:rPr>
          <w:rFonts w:eastAsia="Times New Roman" w:cs="Times New Roman"/>
          <w:b/>
          <w:sz w:val="24"/>
          <w:szCs w:val="24"/>
        </w:rPr>
        <w:t>or overtime enforcement grants L</w:t>
      </w:r>
      <w:r w:rsidRPr="00255F62">
        <w:rPr>
          <w:rFonts w:eastAsia="Times New Roman" w:cs="Times New Roman"/>
          <w:b/>
          <w:sz w:val="24"/>
          <w:szCs w:val="24"/>
        </w:rPr>
        <w:t>ocal Crash and Enforcement Statistics must reflect what your department responded to and handled.</w:t>
      </w:r>
    </w:p>
    <w:p w:rsidR="00255F62" w:rsidRPr="00255F62" w:rsidRDefault="00255F62" w:rsidP="00175481">
      <w:pPr>
        <w:numPr>
          <w:ilvl w:val="0"/>
          <w:numId w:val="13"/>
        </w:numPr>
        <w:spacing w:after="0" w:line="240" w:lineRule="auto"/>
        <w:jc w:val="both"/>
        <w:rPr>
          <w:rFonts w:eastAsia="Times New Roman" w:cs="Times New Roman"/>
          <w:sz w:val="24"/>
          <w:szCs w:val="24"/>
        </w:rPr>
      </w:pPr>
      <w:r w:rsidRPr="00255F62">
        <w:rPr>
          <w:rFonts w:eastAsia="Times New Roman" w:cs="Times New Roman"/>
          <w:sz w:val="24"/>
          <w:szCs w:val="24"/>
        </w:rPr>
        <w:t>Are Goals and Objectives clearly stated?  Are they realistic and measurable?</w:t>
      </w:r>
    </w:p>
    <w:p w:rsidR="00255F62" w:rsidRPr="00255F62" w:rsidRDefault="00255F62" w:rsidP="00175481">
      <w:pPr>
        <w:numPr>
          <w:ilvl w:val="0"/>
          <w:numId w:val="13"/>
        </w:numPr>
        <w:spacing w:after="0" w:line="240" w:lineRule="auto"/>
        <w:jc w:val="both"/>
        <w:rPr>
          <w:rFonts w:eastAsia="Times New Roman" w:cs="Times New Roman"/>
          <w:sz w:val="24"/>
          <w:szCs w:val="24"/>
        </w:rPr>
      </w:pPr>
      <w:r w:rsidRPr="00255F62">
        <w:rPr>
          <w:rFonts w:eastAsia="Times New Roman" w:cs="Times New Roman"/>
          <w:sz w:val="24"/>
          <w:szCs w:val="24"/>
        </w:rPr>
        <w:t>Grant Application and Budget are complete, correct and relevant.</w:t>
      </w:r>
    </w:p>
    <w:p w:rsidR="00255F62" w:rsidRPr="00255F62" w:rsidRDefault="00AD735A" w:rsidP="00175481">
      <w:pPr>
        <w:numPr>
          <w:ilvl w:val="0"/>
          <w:numId w:val="11"/>
        </w:numPr>
        <w:tabs>
          <w:tab w:val="left" w:pos="6300"/>
        </w:tabs>
        <w:spacing w:after="0" w:line="240" w:lineRule="auto"/>
        <w:jc w:val="both"/>
        <w:rPr>
          <w:rFonts w:eastAsia="Times New Roman" w:cs="Times New Roman"/>
          <w:sz w:val="24"/>
          <w:szCs w:val="24"/>
        </w:rPr>
      </w:pPr>
      <w:r w:rsidRPr="00A83A55">
        <w:rPr>
          <w:rFonts w:eastAsia="Times New Roman" w:cs="Times New Roman"/>
          <w:sz w:val="24"/>
          <w:szCs w:val="24"/>
        </w:rPr>
        <w:t xml:space="preserve">Overtime Enforcement </w:t>
      </w:r>
      <w:r w:rsidR="00255F62" w:rsidRPr="00255F62">
        <w:rPr>
          <w:rFonts w:eastAsia="Times New Roman" w:cs="Times New Roman"/>
          <w:sz w:val="24"/>
          <w:szCs w:val="24"/>
        </w:rPr>
        <w:t xml:space="preserve">grants are </w:t>
      </w:r>
      <w:r w:rsidR="00255F62" w:rsidRPr="00255F62">
        <w:rPr>
          <w:rFonts w:eastAsia="Times New Roman" w:cs="Times New Roman"/>
          <w:b/>
          <w:sz w:val="24"/>
          <w:szCs w:val="24"/>
        </w:rPr>
        <w:t>activity-based</w:t>
      </w:r>
      <w:r w:rsidR="00255F62" w:rsidRPr="00255F62">
        <w:rPr>
          <w:rFonts w:eastAsia="Times New Roman" w:cs="Times New Roman"/>
          <w:sz w:val="24"/>
          <w:szCs w:val="24"/>
        </w:rPr>
        <w:t xml:space="preserve">, therefore the application’s merits in terms of current activities and past performance and the potential grantee’s ability to perform the activities will be considered.  Stops per hour will be considered along with DUI or other traffic arrests.  </w:t>
      </w:r>
    </w:p>
    <w:p w:rsidR="00255F62" w:rsidRPr="00255F62" w:rsidRDefault="00255F62" w:rsidP="00175481">
      <w:pPr>
        <w:numPr>
          <w:ilvl w:val="0"/>
          <w:numId w:val="11"/>
        </w:numPr>
        <w:tabs>
          <w:tab w:val="left" w:pos="6300"/>
        </w:tabs>
        <w:spacing w:after="0" w:line="240" w:lineRule="auto"/>
        <w:jc w:val="both"/>
        <w:rPr>
          <w:rFonts w:eastAsia="Times New Roman" w:cs="Times New Roman"/>
          <w:sz w:val="24"/>
          <w:szCs w:val="24"/>
        </w:rPr>
      </w:pPr>
      <w:r w:rsidRPr="00255F62">
        <w:rPr>
          <w:rFonts w:eastAsia="Times New Roman" w:cs="Times New Roman"/>
          <w:sz w:val="24"/>
          <w:szCs w:val="24"/>
        </w:rPr>
        <w:t>Traffic Count- traffic count is a count of vehicular or pedestrian traffic, which is conducted along</w:t>
      </w:r>
      <w:r w:rsidRPr="00255F62">
        <w:rPr>
          <w:rFonts w:eastAsia="Times New Roman" w:cs="Times New Roman"/>
          <w:sz w:val="24"/>
          <w:szCs w:val="24"/>
          <w:lang w:val="en"/>
        </w:rPr>
        <w:t xml:space="preserve"> a particular road, path, or </w:t>
      </w:r>
      <w:hyperlink r:id="rId8" w:tooltip="Intersection (road)" w:history="1">
        <w:r w:rsidRPr="00255F62">
          <w:rPr>
            <w:rFonts w:eastAsia="Times New Roman" w:cs="Times New Roman"/>
            <w:sz w:val="24"/>
            <w:szCs w:val="24"/>
            <w:lang w:val="en"/>
          </w:rPr>
          <w:t>intersection</w:t>
        </w:r>
      </w:hyperlink>
      <w:r w:rsidRPr="00255F62">
        <w:rPr>
          <w:rFonts w:eastAsia="Times New Roman" w:cs="Times New Roman"/>
          <w:sz w:val="24"/>
          <w:szCs w:val="24"/>
          <w:lang w:val="en"/>
        </w:rPr>
        <w:t xml:space="preserve">.  These counts are conducted by the NH Department of Transportation and can be found on </w:t>
      </w:r>
      <w:r w:rsidR="00A72FA9">
        <w:rPr>
          <w:rFonts w:eastAsia="Times New Roman" w:cs="Times New Roman"/>
          <w:sz w:val="24"/>
          <w:szCs w:val="24"/>
          <w:lang w:val="en"/>
        </w:rPr>
        <w:t>our</w:t>
      </w:r>
      <w:r w:rsidRPr="00255F62">
        <w:rPr>
          <w:rFonts w:eastAsia="Times New Roman" w:cs="Times New Roman"/>
          <w:sz w:val="24"/>
          <w:szCs w:val="24"/>
          <w:lang w:val="en"/>
        </w:rPr>
        <w:t xml:space="preserve"> website.  </w:t>
      </w:r>
      <w:r w:rsidR="00A72FA9" w:rsidRPr="00A72FA9">
        <w:rPr>
          <w:rFonts w:eastAsia="Times New Roman" w:cs="Times New Roman"/>
          <w:sz w:val="24"/>
          <w:szCs w:val="24"/>
          <w:lang w:val="en"/>
        </w:rPr>
        <w:t>https://www.nh.gov/hsafety/</w:t>
      </w:r>
    </w:p>
    <w:p w:rsidR="00255F62" w:rsidRPr="00255F62" w:rsidRDefault="00255F62" w:rsidP="00175481">
      <w:pPr>
        <w:numPr>
          <w:ilvl w:val="0"/>
          <w:numId w:val="11"/>
        </w:numPr>
        <w:tabs>
          <w:tab w:val="left" w:pos="6300"/>
        </w:tabs>
        <w:spacing w:after="0" w:line="240" w:lineRule="auto"/>
        <w:jc w:val="both"/>
        <w:rPr>
          <w:rFonts w:eastAsia="Times New Roman" w:cs="Times New Roman"/>
          <w:sz w:val="24"/>
          <w:szCs w:val="24"/>
        </w:rPr>
      </w:pPr>
      <w:r w:rsidRPr="00255F62">
        <w:rPr>
          <w:rFonts w:eastAsia="Times New Roman" w:cs="Times New Roman"/>
          <w:sz w:val="24"/>
          <w:szCs w:val="24"/>
        </w:rPr>
        <w:t xml:space="preserve">Location of High Priority Corridors, defined as a stretch of roadway with a proportionally higher rate of serious and/or fatal traffic crashes. </w:t>
      </w:r>
    </w:p>
    <w:p w:rsidR="00255F62" w:rsidRPr="00255F62" w:rsidRDefault="00255F62" w:rsidP="00175481">
      <w:pPr>
        <w:spacing w:after="0" w:line="240" w:lineRule="auto"/>
        <w:jc w:val="both"/>
        <w:rPr>
          <w:rFonts w:eastAsia="Times New Roman" w:cs="Times New Roman"/>
          <w:bCs/>
          <w:sz w:val="24"/>
          <w:szCs w:val="24"/>
        </w:rPr>
      </w:pPr>
    </w:p>
    <w:p w:rsidR="00255F62" w:rsidRPr="00255F62" w:rsidRDefault="00255F62" w:rsidP="00175481">
      <w:pPr>
        <w:spacing w:after="0" w:line="240" w:lineRule="auto"/>
        <w:jc w:val="both"/>
        <w:rPr>
          <w:rFonts w:eastAsia="Times New Roman" w:cs="Times New Roman"/>
          <w:bCs/>
          <w:sz w:val="24"/>
          <w:szCs w:val="24"/>
        </w:rPr>
      </w:pPr>
      <w:r w:rsidRPr="00255F62">
        <w:rPr>
          <w:rFonts w:eastAsia="Times New Roman" w:cs="Times New Roman"/>
          <w:bCs/>
          <w:sz w:val="24"/>
          <w:szCs w:val="24"/>
        </w:rPr>
        <w:t xml:space="preserve">Award announcements will be made on or around September 1, 2017.  No </w:t>
      </w:r>
      <w:r w:rsidR="00F800DC">
        <w:rPr>
          <w:rFonts w:eastAsia="Times New Roman" w:cs="Times New Roman"/>
          <w:bCs/>
          <w:sz w:val="24"/>
          <w:szCs w:val="24"/>
        </w:rPr>
        <w:t>work</w:t>
      </w:r>
      <w:r w:rsidRPr="00255F62">
        <w:rPr>
          <w:rFonts w:eastAsia="Times New Roman" w:cs="Times New Roman"/>
          <w:bCs/>
          <w:sz w:val="24"/>
          <w:szCs w:val="24"/>
        </w:rPr>
        <w:t xml:space="preserve"> can begin or equipment</w:t>
      </w:r>
      <w:r w:rsidR="00F800DC">
        <w:rPr>
          <w:rFonts w:eastAsia="Times New Roman" w:cs="Times New Roman"/>
          <w:bCs/>
          <w:sz w:val="24"/>
          <w:szCs w:val="24"/>
        </w:rPr>
        <w:t xml:space="preserve"> purchased</w:t>
      </w:r>
      <w:r w:rsidRPr="00255F62">
        <w:rPr>
          <w:rFonts w:eastAsia="Times New Roman" w:cs="Times New Roman"/>
          <w:bCs/>
          <w:sz w:val="24"/>
          <w:szCs w:val="24"/>
        </w:rPr>
        <w:t xml:space="preserve"> until it receives a signed approved Grant Agreement from OHS.  </w:t>
      </w:r>
      <w:r w:rsidRPr="00255F62">
        <w:rPr>
          <w:rFonts w:eastAsia="Times New Roman" w:cs="Times New Roman"/>
          <w:b/>
          <w:bCs/>
          <w:sz w:val="24"/>
          <w:szCs w:val="24"/>
        </w:rPr>
        <w:t>Costs incurred before the department receives a written approved Grant Agreement will not be reimbursed.</w:t>
      </w:r>
      <w:r w:rsidRPr="00255F62">
        <w:rPr>
          <w:rFonts w:eastAsia="Times New Roman" w:cs="Times New Roman"/>
          <w:bCs/>
          <w:sz w:val="24"/>
          <w:szCs w:val="24"/>
        </w:rPr>
        <w:t xml:space="preserve">  </w:t>
      </w:r>
    </w:p>
    <w:p w:rsidR="00255F62" w:rsidRPr="00255F62" w:rsidRDefault="00255F62" w:rsidP="00175481">
      <w:pPr>
        <w:spacing w:after="0" w:line="240" w:lineRule="auto"/>
        <w:jc w:val="both"/>
        <w:rPr>
          <w:rFonts w:eastAsia="Times New Roman" w:cs="Times New Roman"/>
          <w:sz w:val="24"/>
          <w:szCs w:val="24"/>
          <w:u w:val="single"/>
        </w:rPr>
      </w:pPr>
    </w:p>
    <w:p w:rsidR="00255F62" w:rsidRPr="00861605" w:rsidRDefault="00255F62" w:rsidP="00175481">
      <w:pPr>
        <w:keepNext/>
        <w:spacing w:after="0" w:line="240" w:lineRule="auto"/>
        <w:outlineLvl w:val="0"/>
        <w:rPr>
          <w:rFonts w:eastAsia="Times New Roman" w:cs="Times New Roman"/>
          <w:b/>
          <w:caps/>
          <w:sz w:val="24"/>
          <w:szCs w:val="24"/>
        </w:rPr>
      </w:pPr>
      <w:r w:rsidRPr="00861605">
        <w:rPr>
          <w:rFonts w:eastAsia="Times New Roman" w:cs="Times New Roman"/>
          <w:b/>
          <w:caps/>
          <w:sz w:val="24"/>
          <w:szCs w:val="24"/>
        </w:rPr>
        <w:t xml:space="preserve">Statewide Core Performance Targets </w:t>
      </w:r>
    </w:p>
    <w:p w:rsidR="00255F62" w:rsidRPr="00255F62" w:rsidRDefault="00255F62" w:rsidP="00175481">
      <w:pPr>
        <w:spacing w:after="0" w:line="240" w:lineRule="auto"/>
        <w:rPr>
          <w:rFonts w:eastAsia="Times New Roman" w:cs="Times New Roman"/>
          <w:sz w:val="24"/>
          <w:szCs w:val="24"/>
        </w:rPr>
      </w:pPr>
    </w:p>
    <w:p w:rsidR="00255F62" w:rsidRPr="00255F62" w:rsidRDefault="00255F62" w:rsidP="00175481">
      <w:pPr>
        <w:spacing w:after="0" w:line="240" w:lineRule="auto"/>
        <w:rPr>
          <w:rFonts w:eastAsia="Times New Roman" w:cs="Times New Roman"/>
          <w:sz w:val="24"/>
          <w:szCs w:val="24"/>
        </w:rPr>
      </w:pPr>
      <w:r w:rsidRPr="00255F62">
        <w:rPr>
          <w:rFonts w:eastAsia="Times New Roman" w:cs="Times New Roman"/>
          <w:sz w:val="24"/>
          <w:szCs w:val="24"/>
        </w:rPr>
        <w:t xml:space="preserve">All departments must help achieve the core overall statewide performance targets as outlined in the Highway Safety Plan which is available </w:t>
      </w:r>
      <w:r w:rsidR="00E977E5">
        <w:rPr>
          <w:rFonts w:eastAsia="Times New Roman" w:cs="Times New Roman"/>
          <w:sz w:val="24"/>
          <w:szCs w:val="24"/>
        </w:rPr>
        <w:t>on our website and below</w:t>
      </w:r>
      <w:r w:rsidRPr="00255F62">
        <w:rPr>
          <w:rFonts w:eastAsia="Times New Roman" w:cs="Times New Roman"/>
          <w:sz w:val="24"/>
          <w:szCs w:val="24"/>
        </w:rPr>
        <w:t xml:space="preserve">. </w:t>
      </w:r>
      <w:r w:rsidR="00E977E5">
        <w:rPr>
          <w:rFonts w:eastAsia="Times New Roman" w:cs="Times New Roman"/>
          <w:sz w:val="24"/>
          <w:szCs w:val="24"/>
        </w:rPr>
        <w:t xml:space="preserve"> </w:t>
      </w:r>
      <w:r w:rsidRPr="00255F62">
        <w:rPr>
          <w:rFonts w:eastAsia="Times New Roman" w:cs="Times New Roman"/>
          <w:sz w:val="24"/>
          <w:szCs w:val="24"/>
        </w:rPr>
        <w:t xml:space="preserve">OHS FFY 2017 core performance targets are below. </w:t>
      </w:r>
    </w:p>
    <w:p w:rsidR="00255F62" w:rsidRPr="00255F62" w:rsidRDefault="00255F62" w:rsidP="00175481">
      <w:pPr>
        <w:spacing w:after="0" w:line="240" w:lineRule="auto"/>
        <w:rPr>
          <w:rFonts w:eastAsia="Times New Roman" w:cs="Times New Roman"/>
          <w:sz w:val="24"/>
          <w:szCs w:val="24"/>
          <w:highlight w:val="yellow"/>
        </w:rPr>
      </w:pP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Traffic Fatalities (FARS) -</w:t>
      </w:r>
      <w:r w:rsidRPr="00861605">
        <w:rPr>
          <w:rFonts w:eastAsia="Times New Roman" w:cs="Times New Roman"/>
          <w:sz w:val="24"/>
          <w:szCs w:val="24"/>
        </w:rPr>
        <w:t xml:space="preserve"> Reduce fatalities by 5 percent from 111 (2010 - 2014 average) to 105 by December 31, 2017.   </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Serious Traffic Injuries (State Crash Data)</w:t>
      </w:r>
      <w:r w:rsidRPr="00861605">
        <w:rPr>
          <w:rFonts w:eastAsia="Times New Roman" w:cs="Times New Roman"/>
          <w:i/>
          <w:sz w:val="24"/>
          <w:szCs w:val="24"/>
        </w:rPr>
        <w:t xml:space="preserve"> - </w:t>
      </w:r>
      <w:r w:rsidRPr="00861605">
        <w:rPr>
          <w:rFonts w:eastAsia="Times New Roman" w:cs="Times New Roman"/>
          <w:sz w:val="24"/>
          <w:szCs w:val="24"/>
        </w:rPr>
        <w:t xml:space="preserve">Reduce serious injuries by 14 percent from 497 (2011 - 2015 average) to 427 by December 31, 2017. </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Mileage Death Rate (FARS</w:t>
      </w:r>
      <w:r w:rsidRPr="00861605">
        <w:rPr>
          <w:rFonts w:eastAsia="Times New Roman" w:cs="Times New Roman"/>
          <w:i/>
          <w:sz w:val="24"/>
          <w:szCs w:val="24"/>
        </w:rPr>
        <w:t>) -</w:t>
      </w:r>
      <w:r w:rsidRPr="00861605">
        <w:rPr>
          <w:rFonts w:eastAsia="Times New Roman" w:cs="Times New Roman"/>
          <w:sz w:val="24"/>
          <w:szCs w:val="24"/>
        </w:rPr>
        <w:t xml:space="preserve"> Reduce VMT by 2 percent from 0.86 (2010 - 2014 average) to 0.84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Unrestrained Passenger Vehicle Occupant Fatalities (FARS)</w:t>
      </w:r>
      <w:r w:rsidRPr="00861605">
        <w:rPr>
          <w:rFonts w:eastAsia="Times New Roman" w:cs="Times New Roman"/>
          <w:i/>
          <w:sz w:val="24"/>
          <w:szCs w:val="24"/>
        </w:rPr>
        <w:t xml:space="preserve"> - </w:t>
      </w:r>
      <w:r w:rsidRPr="00861605">
        <w:rPr>
          <w:rFonts w:eastAsia="Times New Roman" w:cs="Times New Roman"/>
          <w:sz w:val="24"/>
          <w:szCs w:val="24"/>
        </w:rPr>
        <w:t>Reduce unrestrained fatalities by 15 percent from 53 (2010 - 2014 average) to 45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Alcohol Impaired Driving Fatalities (FARS @ .08 and above)</w:t>
      </w:r>
      <w:r w:rsidRPr="00861605">
        <w:rPr>
          <w:rFonts w:eastAsia="Times New Roman" w:cs="Times New Roman"/>
          <w:i/>
          <w:sz w:val="24"/>
          <w:szCs w:val="24"/>
        </w:rPr>
        <w:t xml:space="preserve"> -</w:t>
      </w:r>
      <w:r w:rsidRPr="00861605">
        <w:rPr>
          <w:rFonts w:eastAsia="Times New Roman" w:cs="Times New Roman"/>
          <w:sz w:val="24"/>
          <w:szCs w:val="24"/>
        </w:rPr>
        <w:t xml:space="preserve"> Reduce alcohol impaired fatalities by 5 percent from 36 (2010 - 2014 average) to 34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Speeding Related Fatalities (FARS)</w:t>
      </w:r>
      <w:r w:rsidRPr="00861605">
        <w:rPr>
          <w:rFonts w:eastAsia="Times New Roman" w:cs="Times New Roman"/>
          <w:i/>
          <w:sz w:val="24"/>
          <w:szCs w:val="24"/>
        </w:rPr>
        <w:t xml:space="preserve"> -</w:t>
      </w:r>
      <w:r w:rsidRPr="00861605">
        <w:rPr>
          <w:rFonts w:eastAsia="Times New Roman" w:cs="Times New Roman"/>
          <w:sz w:val="24"/>
          <w:szCs w:val="24"/>
        </w:rPr>
        <w:t xml:space="preserve"> Reduce speed related fatalities by 14 percent from 51 (2010 - 2014 average) to 44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Motorcyclist Fatalities (FARS)</w:t>
      </w:r>
      <w:r w:rsidRPr="00861605">
        <w:rPr>
          <w:rFonts w:eastAsia="Times New Roman" w:cs="Times New Roman"/>
          <w:i/>
          <w:sz w:val="24"/>
          <w:szCs w:val="24"/>
        </w:rPr>
        <w:t xml:space="preserve"> -</w:t>
      </w:r>
      <w:r w:rsidRPr="00861605">
        <w:rPr>
          <w:rFonts w:eastAsia="Times New Roman" w:cs="Times New Roman"/>
          <w:sz w:val="24"/>
          <w:szCs w:val="24"/>
        </w:rPr>
        <w:t xml:space="preserve"> Reduce motorcycle fatalities by 5 percent from 22 (2010 - 2014 average) to 21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Unhelmeted Motorcyclist Fatalities (FARS)</w:t>
      </w:r>
      <w:r w:rsidRPr="00861605">
        <w:rPr>
          <w:rFonts w:eastAsia="Times New Roman" w:cs="Times New Roman"/>
          <w:i/>
          <w:sz w:val="24"/>
          <w:szCs w:val="24"/>
        </w:rPr>
        <w:t xml:space="preserve"> -</w:t>
      </w:r>
      <w:r w:rsidRPr="00861605">
        <w:rPr>
          <w:rFonts w:eastAsia="Times New Roman" w:cs="Times New Roman"/>
          <w:sz w:val="24"/>
          <w:szCs w:val="24"/>
        </w:rPr>
        <w:t xml:space="preserve"> Reduce unhelmeted motorcycle fatalities by 6 percent from 16 (2010 - 2014 average) to 15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lastRenderedPageBreak/>
        <w:t>Driver Age 20 or Younger Involved in Fatal Crashes (FARS)</w:t>
      </w:r>
      <w:r w:rsidRPr="00861605">
        <w:rPr>
          <w:rFonts w:eastAsia="Times New Roman" w:cs="Times New Roman"/>
          <w:i/>
          <w:sz w:val="24"/>
          <w:szCs w:val="24"/>
        </w:rPr>
        <w:t xml:space="preserve"> -</w:t>
      </w:r>
      <w:r w:rsidRPr="00861605">
        <w:rPr>
          <w:rFonts w:eastAsia="Times New Roman" w:cs="Times New Roman"/>
          <w:sz w:val="24"/>
          <w:szCs w:val="24"/>
        </w:rPr>
        <w:t xml:space="preserve"> Reduce young driver involved fatalities by 23 percent from 13 (2010 - 2014 average) to 10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Pedestrian Fatalities (FARS)</w:t>
      </w:r>
      <w:r w:rsidRPr="00861605">
        <w:rPr>
          <w:rFonts w:eastAsia="Times New Roman" w:cs="Times New Roman"/>
          <w:i/>
          <w:sz w:val="24"/>
          <w:szCs w:val="24"/>
        </w:rPr>
        <w:t xml:space="preserve"> -</w:t>
      </w:r>
      <w:r w:rsidRPr="00861605">
        <w:rPr>
          <w:rFonts w:eastAsia="Times New Roman" w:cs="Times New Roman"/>
          <w:sz w:val="24"/>
          <w:szCs w:val="24"/>
        </w:rPr>
        <w:t xml:space="preserve"> Reduce pedestrian fatalities by 12 percent from 9 (2010 - 2014 average) to 8 by December 31, 2017.</w:t>
      </w:r>
    </w:p>
    <w:p w:rsidR="00255F62" w:rsidRPr="00861605" w:rsidRDefault="00255F62" w:rsidP="00175481">
      <w:pPr>
        <w:numPr>
          <w:ilvl w:val="0"/>
          <w:numId w:val="9"/>
        </w:numPr>
        <w:spacing w:after="0" w:line="240" w:lineRule="auto"/>
        <w:rPr>
          <w:rFonts w:eastAsia="Times New Roman" w:cs="Times New Roman"/>
          <w:sz w:val="24"/>
          <w:szCs w:val="24"/>
        </w:rPr>
      </w:pPr>
      <w:r w:rsidRPr="00861605">
        <w:rPr>
          <w:rFonts w:eastAsia="Times New Roman" w:cs="Times New Roman"/>
          <w:b/>
          <w:i/>
          <w:sz w:val="24"/>
          <w:szCs w:val="24"/>
        </w:rPr>
        <w:t>Bicyclist Fatalities</w:t>
      </w:r>
      <w:r w:rsidRPr="00861605">
        <w:rPr>
          <w:rFonts w:eastAsia="Times New Roman" w:cs="Times New Roman"/>
          <w:i/>
          <w:sz w:val="24"/>
          <w:szCs w:val="24"/>
        </w:rPr>
        <w:t xml:space="preserve"> - </w:t>
      </w:r>
      <w:r w:rsidRPr="00861605">
        <w:rPr>
          <w:rFonts w:eastAsia="Times New Roman" w:cs="Times New Roman"/>
          <w:sz w:val="24"/>
          <w:szCs w:val="24"/>
        </w:rPr>
        <w:t>Maintain bicyclist fatalities at 2 (2010 - 2014 average) by December 31, 2017.</w:t>
      </w:r>
    </w:p>
    <w:p w:rsidR="00255F62" w:rsidRPr="00861605" w:rsidRDefault="00255F62" w:rsidP="00175481">
      <w:pPr>
        <w:numPr>
          <w:ilvl w:val="0"/>
          <w:numId w:val="9"/>
        </w:numPr>
        <w:spacing w:after="0" w:line="240" w:lineRule="auto"/>
        <w:ind w:right="-240"/>
        <w:rPr>
          <w:rFonts w:eastAsia="Times New Roman" w:cs="Times New Roman"/>
          <w:sz w:val="24"/>
          <w:szCs w:val="24"/>
        </w:rPr>
      </w:pPr>
      <w:r w:rsidRPr="00861605">
        <w:rPr>
          <w:rFonts w:eastAsia="Times New Roman" w:cs="Times New Roman"/>
          <w:b/>
          <w:i/>
          <w:sz w:val="24"/>
          <w:szCs w:val="24"/>
        </w:rPr>
        <w:t>Seat Belt Use</w:t>
      </w:r>
      <w:r w:rsidRPr="00861605">
        <w:rPr>
          <w:rFonts w:eastAsia="Times New Roman" w:cs="Times New Roman"/>
          <w:sz w:val="24"/>
          <w:szCs w:val="24"/>
        </w:rPr>
        <w:t xml:space="preserve"> - Increase statewide seat belt compliance by 2.5 percentage points from 69.5 (2015) to 72 percent by December 31, 2017. </w:t>
      </w:r>
    </w:p>
    <w:p w:rsidR="00255F62" w:rsidRPr="00861605" w:rsidRDefault="00255F62" w:rsidP="00175481">
      <w:pPr>
        <w:keepNext/>
        <w:spacing w:after="0" w:line="240" w:lineRule="auto"/>
        <w:outlineLvl w:val="0"/>
        <w:rPr>
          <w:rFonts w:eastAsia="Times New Roman" w:cs="Times New Roman"/>
          <w:b/>
          <w:sz w:val="24"/>
          <w:szCs w:val="24"/>
        </w:rPr>
      </w:pPr>
    </w:p>
    <w:p w:rsidR="00255F62" w:rsidRPr="00861605" w:rsidRDefault="00255F62" w:rsidP="00175481">
      <w:pPr>
        <w:spacing w:after="0" w:line="240" w:lineRule="auto"/>
        <w:jc w:val="both"/>
        <w:rPr>
          <w:rFonts w:eastAsia="Times New Roman" w:cs="Times New Roman"/>
          <w:b/>
          <w:bCs/>
          <w:caps/>
          <w:sz w:val="24"/>
          <w:szCs w:val="24"/>
        </w:rPr>
      </w:pPr>
      <w:r w:rsidRPr="00861605">
        <w:rPr>
          <w:rFonts w:eastAsia="Times New Roman" w:cs="Times New Roman"/>
          <w:b/>
          <w:bCs/>
          <w:caps/>
          <w:sz w:val="24"/>
          <w:szCs w:val="24"/>
        </w:rPr>
        <w:t>Risk Assessment and Compliance Monitoring</w:t>
      </w:r>
    </w:p>
    <w:p w:rsidR="00255F62" w:rsidRPr="00255F62" w:rsidRDefault="00F727ED" w:rsidP="00175481">
      <w:pPr>
        <w:numPr>
          <w:ilvl w:val="0"/>
          <w:numId w:val="2"/>
        </w:numPr>
        <w:spacing w:after="0" w:line="240" w:lineRule="auto"/>
        <w:jc w:val="both"/>
        <w:rPr>
          <w:rFonts w:eastAsia="Times New Roman" w:cs="Times New Roman"/>
          <w:bCs/>
          <w:sz w:val="24"/>
          <w:szCs w:val="24"/>
        </w:rPr>
      </w:pPr>
      <w:r>
        <w:rPr>
          <w:rFonts w:eastAsia="Times New Roman" w:cs="Times New Roman"/>
          <w:bCs/>
          <w:sz w:val="24"/>
          <w:szCs w:val="24"/>
        </w:rPr>
        <w:t>As required by the OHS’s federal funders, NHTSA, al</w:t>
      </w:r>
      <w:r w:rsidR="00255F62" w:rsidRPr="00255F62">
        <w:rPr>
          <w:rFonts w:eastAsia="Times New Roman" w:cs="Times New Roman"/>
          <w:bCs/>
          <w:sz w:val="24"/>
          <w:szCs w:val="24"/>
        </w:rPr>
        <w:t xml:space="preserve">l grantees are subject to </w:t>
      </w:r>
      <w:r>
        <w:rPr>
          <w:rFonts w:eastAsia="Times New Roman" w:cs="Times New Roman"/>
          <w:bCs/>
          <w:sz w:val="24"/>
          <w:szCs w:val="24"/>
        </w:rPr>
        <w:t xml:space="preserve">periodic </w:t>
      </w:r>
      <w:r w:rsidR="00255F62" w:rsidRPr="00255F62">
        <w:rPr>
          <w:rFonts w:eastAsia="Times New Roman" w:cs="Times New Roman"/>
          <w:bCs/>
          <w:sz w:val="24"/>
          <w:szCs w:val="24"/>
        </w:rPr>
        <w:t xml:space="preserve">compliance monitoring. </w:t>
      </w:r>
    </w:p>
    <w:p w:rsidR="00255F62" w:rsidRPr="00255F62" w:rsidRDefault="006B2DF2" w:rsidP="00175481">
      <w:pPr>
        <w:numPr>
          <w:ilvl w:val="0"/>
          <w:numId w:val="2"/>
        </w:numPr>
        <w:spacing w:after="0" w:line="240" w:lineRule="auto"/>
        <w:jc w:val="both"/>
        <w:rPr>
          <w:rFonts w:eastAsia="Times New Roman" w:cs="Times New Roman"/>
          <w:bCs/>
          <w:sz w:val="24"/>
          <w:szCs w:val="24"/>
        </w:rPr>
      </w:pPr>
      <w:r>
        <w:rPr>
          <w:rFonts w:eastAsia="Times New Roman" w:cs="Times New Roman"/>
          <w:bCs/>
          <w:sz w:val="24"/>
          <w:szCs w:val="24"/>
        </w:rPr>
        <w:t>Additionally, i</w:t>
      </w:r>
      <w:r w:rsidR="00255F62" w:rsidRPr="00255F62">
        <w:rPr>
          <w:rFonts w:eastAsia="Times New Roman" w:cs="Times New Roman"/>
          <w:bCs/>
          <w:sz w:val="24"/>
          <w:szCs w:val="24"/>
        </w:rPr>
        <w:t>f OHS perceives issues relating to the requirements</w:t>
      </w:r>
      <w:r w:rsidR="00E977E5">
        <w:rPr>
          <w:rFonts w:eastAsia="Times New Roman" w:cs="Times New Roman"/>
          <w:bCs/>
          <w:sz w:val="24"/>
          <w:szCs w:val="24"/>
        </w:rPr>
        <w:t xml:space="preserve"> of the grant agreement</w:t>
      </w:r>
      <w:r w:rsidR="00255F62" w:rsidRPr="00255F62">
        <w:rPr>
          <w:rFonts w:eastAsia="Times New Roman" w:cs="Times New Roman"/>
          <w:bCs/>
          <w:sz w:val="24"/>
          <w:szCs w:val="24"/>
        </w:rPr>
        <w:t>, appropriate investigative action will take place including, but not limited to, a site visit, file reviews, and suspension of funding.</w:t>
      </w:r>
    </w:p>
    <w:p w:rsidR="00255F62" w:rsidRPr="00255F62" w:rsidRDefault="00255F62" w:rsidP="00175481">
      <w:pPr>
        <w:numPr>
          <w:ilvl w:val="0"/>
          <w:numId w:val="2"/>
        </w:numPr>
        <w:spacing w:after="0" w:line="240" w:lineRule="auto"/>
        <w:jc w:val="both"/>
        <w:rPr>
          <w:rFonts w:eastAsia="Times New Roman" w:cs="Times New Roman"/>
          <w:bCs/>
          <w:sz w:val="24"/>
          <w:szCs w:val="24"/>
        </w:rPr>
      </w:pPr>
      <w:r w:rsidRPr="00255F62">
        <w:rPr>
          <w:rFonts w:eastAsia="Times New Roman" w:cs="Times New Roman"/>
          <w:bCs/>
          <w:sz w:val="24"/>
          <w:szCs w:val="24"/>
        </w:rPr>
        <w:t>Grantees that do not observe reporting deadlines, submit incomplete reports, fail to observe the timeline required in the grant agreement, or engage in other practices not in keeping with grant requirements, will be at risk for becoming ineligible for receiving any future OHS grant funding.</w:t>
      </w:r>
    </w:p>
    <w:p w:rsidR="00255F62" w:rsidRPr="00255F62" w:rsidRDefault="00255F62" w:rsidP="00175481">
      <w:pPr>
        <w:numPr>
          <w:ilvl w:val="0"/>
          <w:numId w:val="2"/>
        </w:numPr>
        <w:spacing w:after="0" w:line="240" w:lineRule="auto"/>
        <w:jc w:val="both"/>
        <w:rPr>
          <w:rFonts w:eastAsia="Times New Roman" w:cs="Times New Roman"/>
          <w:bCs/>
          <w:sz w:val="24"/>
          <w:szCs w:val="24"/>
        </w:rPr>
      </w:pPr>
      <w:r w:rsidRPr="00255F62">
        <w:rPr>
          <w:rFonts w:eastAsia="Times New Roman" w:cs="Times New Roman"/>
          <w:bCs/>
          <w:sz w:val="24"/>
          <w:szCs w:val="24"/>
        </w:rPr>
        <w:t xml:space="preserve">With 48 </w:t>
      </w:r>
      <w:r w:rsidR="00861605" w:rsidRPr="00255F62">
        <w:rPr>
          <w:rFonts w:eastAsia="Times New Roman" w:cs="Times New Roman"/>
          <w:bCs/>
          <w:sz w:val="24"/>
          <w:szCs w:val="24"/>
        </w:rPr>
        <w:t>hours’ notice</w:t>
      </w:r>
      <w:r w:rsidRPr="00255F62">
        <w:rPr>
          <w:rFonts w:eastAsia="Times New Roman" w:cs="Times New Roman"/>
          <w:bCs/>
          <w:sz w:val="24"/>
          <w:szCs w:val="24"/>
        </w:rPr>
        <w:t>, a site visit may be conducted of grant records at departments.</w:t>
      </w:r>
    </w:p>
    <w:p w:rsidR="00255F62" w:rsidRPr="00255F62" w:rsidRDefault="00255F62" w:rsidP="00175481">
      <w:pPr>
        <w:spacing w:after="0" w:line="240" w:lineRule="auto"/>
        <w:jc w:val="both"/>
        <w:rPr>
          <w:rFonts w:eastAsia="Times New Roman" w:cs="Times New Roman"/>
          <w:bCs/>
          <w:sz w:val="24"/>
          <w:szCs w:val="24"/>
        </w:rPr>
      </w:pPr>
    </w:p>
    <w:p w:rsidR="00255F62" w:rsidRPr="00861605" w:rsidRDefault="00255F62" w:rsidP="00175481">
      <w:pPr>
        <w:keepNext/>
        <w:spacing w:after="0" w:line="240" w:lineRule="auto"/>
        <w:outlineLvl w:val="2"/>
        <w:rPr>
          <w:rFonts w:eastAsia="Times New Roman" w:cs="Times New Roman"/>
          <w:b/>
          <w:sz w:val="24"/>
          <w:szCs w:val="24"/>
        </w:rPr>
      </w:pPr>
      <w:r w:rsidRPr="00861605">
        <w:rPr>
          <w:rFonts w:eastAsia="Times New Roman" w:cs="Times New Roman"/>
          <w:b/>
          <w:sz w:val="24"/>
          <w:szCs w:val="24"/>
        </w:rPr>
        <w:t>BUDGET INFORMATION</w:t>
      </w:r>
    </w:p>
    <w:p w:rsidR="00255F62" w:rsidRPr="00255F62" w:rsidRDefault="00255F62" w:rsidP="00175481">
      <w:pPr>
        <w:numPr>
          <w:ilvl w:val="0"/>
          <w:numId w:val="4"/>
        </w:numPr>
        <w:tabs>
          <w:tab w:val="num" w:pos="1080"/>
        </w:tabs>
        <w:spacing w:after="0" w:line="240" w:lineRule="auto"/>
        <w:jc w:val="both"/>
        <w:rPr>
          <w:rFonts w:eastAsia="Times New Roman" w:cs="Times New Roman"/>
          <w:b/>
          <w:bCs/>
          <w:sz w:val="24"/>
          <w:szCs w:val="24"/>
        </w:rPr>
      </w:pPr>
      <w:r w:rsidRPr="00255F62">
        <w:rPr>
          <w:rFonts w:eastAsia="Times New Roman" w:cs="Times New Roman"/>
          <w:bCs/>
          <w:sz w:val="24"/>
          <w:szCs w:val="24"/>
        </w:rPr>
        <w:t xml:space="preserve">Funding for this grant program is subject to the continuing availability of federal funds.  </w:t>
      </w:r>
    </w:p>
    <w:p w:rsidR="00255F62" w:rsidRPr="00255F62" w:rsidRDefault="00255F62" w:rsidP="00175481">
      <w:pPr>
        <w:numPr>
          <w:ilvl w:val="0"/>
          <w:numId w:val="6"/>
        </w:numPr>
        <w:spacing w:after="0" w:line="240" w:lineRule="auto"/>
        <w:ind w:left="360"/>
        <w:jc w:val="both"/>
        <w:rPr>
          <w:rFonts w:eastAsia="Times New Roman" w:cs="Times New Roman"/>
          <w:bCs/>
          <w:sz w:val="24"/>
          <w:szCs w:val="24"/>
        </w:rPr>
      </w:pPr>
      <w:r w:rsidRPr="00255F62">
        <w:rPr>
          <w:rFonts w:eastAsia="Times New Roman" w:cs="Times New Roman"/>
          <w:bCs/>
          <w:sz w:val="24"/>
          <w:szCs w:val="24"/>
        </w:rPr>
        <w:t xml:space="preserve">The amount of each grant awarded is determined by the number of qualified applicants and available funding.  </w:t>
      </w:r>
      <w:r w:rsidRPr="003D362A">
        <w:rPr>
          <w:rFonts w:eastAsia="Times New Roman" w:cs="Times New Roman"/>
          <w:bCs/>
          <w:sz w:val="24"/>
          <w:szCs w:val="24"/>
        </w:rPr>
        <w:t xml:space="preserve">Additionally, </w:t>
      </w:r>
      <w:r w:rsidR="00861605" w:rsidRPr="003D362A">
        <w:rPr>
          <w:rFonts w:eastAsia="Times New Roman" w:cs="Times New Roman"/>
          <w:bCs/>
          <w:sz w:val="24"/>
          <w:szCs w:val="24"/>
        </w:rPr>
        <w:t xml:space="preserve">for overtime enforcement patrols </w:t>
      </w:r>
      <w:r w:rsidRPr="003D362A">
        <w:rPr>
          <w:rFonts w:eastAsia="Times New Roman" w:cs="Times New Roman"/>
          <w:bCs/>
          <w:sz w:val="24"/>
          <w:szCs w:val="24"/>
        </w:rPr>
        <w:t>the location and enforcement of high priority corridors will be factored in to the amount of grant money awarded.</w:t>
      </w:r>
      <w:r w:rsidRPr="00255F62">
        <w:rPr>
          <w:rFonts w:eastAsia="Times New Roman" w:cs="Times New Roman"/>
          <w:bCs/>
          <w:sz w:val="24"/>
          <w:szCs w:val="24"/>
        </w:rPr>
        <w:t xml:space="preserve">  Funding amounts may change each fiscal year. </w:t>
      </w:r>
    </w:p>
    <w:p w:rsidR="00255F62" w:rsidRPr="00255F62" w:rsidRDefault="00255F62" w:rsidP="00175481">
      <w:pPr>
        <w:numPr>
          <w:ilvl w:val="0"/>
          <w:numId w:val="5"/>
        </w:numPr>
        <w:spacing w:after="0" w:line="240" w:lineRule="auto"/>
        <w:ind w:left="360"/>
        <w:jc w:val="both"/>
        <w:rPr>
          <w:rFonts w:eastAsia="Times New Roman" w:cs="Times New Roman"/>
          <w:bCs/>
          <w:sz w:val="24"/>
          <w:szCs w:val="24"/>
        </w:rPr>
      </w:pPr>
      <w:r w:rsidRPr="00255F62">
        <w:rPr>
          <w:rFonts w:eastAsia="Times New Roman" w:cs="Times New Roman"/>
          <w:bCs/>
          <w:sz w:val="24"/>
          <w:szCs w:val="24"/>
        </w:rPr>
        <w:t>Non-participation may result in grant agreement suspension, termination or non-reimbursement of expenses.</w:t>
      </w:r>
    </w:p>
    <w:p w:rsidR="00255F62" w:rsidRPr="00255F62" w:rsidRDefault="00255F62" w:rsidP="00175481">
      <w:pPr>
        <w:numPr>
          <w:ilvl w:val="0"/>
          <w:numId w:val="5"/>
        </w:numPr>
        <w:spacing w:after="0" w:line="240" w:lineRule="auto"/>
        <w:ind w:left="360"/>
        <w:jc w:val="both"/>
        <w:rPr>
          <w:rFonts w:eastAsia="Times New Roman" w:cs="Times New Roman"/>
          <w:bCs/>
          <w:sz w:val="24"/>
          <w:szCs w:val="24"/>
        </w:rPr>
      </w:pPr>
      <w:r w:rsidRPr="00255F62">
        <w:rPr>
          <w:rFonts w:eastAsia="Times New Roman" w:cs="Times New Roman"/>
          <w:bCs/>
          <w:sz w:val="24"/>
          <w:szCs w:val="24"/>
        </w:rPr>
        <w:t xml:space="preserve">The Catalog of Federal Domestic Assistance (CFDA) numbers for this grant are as follows:  </w:t>
      </w:r>
    </w:p>
    <w:p w:rsidR="00255F62" w:rsidRPr="00255F62" w:rsidRDefault="00255F62" w:rsidP="00175481">
      <w:pPr>
        <w:numPr>
          <w:ilvl w:val="1"/>
          <w:numId w:val="5"/>
        </w:numPr>
        <w:spacing w:after="0" w:line="240" w:lineRule="auto"/>
        <w:jc w:val="both"/>
        <w:rPr>
          <w:rFonts w:eastAsia="Times New Roman" w:cs="Times New Roman"/>
          <w:bCs/>
          <w:sz w:val="24"/>
          <w:szCs w:val="24"/>
        </w:rPr>
      </w:pPr>
      <w:r w:rsidRPr="00255F62">
        <w:rPr>
          <w:rFonts w:eastAsia="Times New Roman" w:cs="Times New Roman"/>
          <w:bCs/>
          <w:sz w:val="24"/>
          <w:szCs w:val="24"/>
        </w:rPr>
        <w:t>Alcohol funding Section 410, 20.601</w:t>
      </w:r>
    </w:p>
    <w:p w:rsidR="00255F62" w:rsidRPr="00255F62" w:rsidRDefault="00255F62" w:rsidP="00175481">
      <w:pPr>
        <w:numPr>
          <w:ilvl w:val="1"/>
          <w:numId w:val="5"/>
        </w:numPr>
        <w:spacing w:after="0" w:line="240" w:lineRule="auto"/>
        <w:jc w:val="both"/>
        <w:rPr>
          <w:rFonts w:eastAsia="Times New Roman" w:cs="Times New Roman"/>
          <w:bCs/>
          <w:sz w:val="24"/>
          <w:szCs w:val="24"/>
        </w:rPr>
      </w:pPr>
      <w:r w:rsidRPr="00255F62">
        <w:rPr>
          <w:rFonts w:eastAsia="Times New Roman" w:cs="Times New Roman"/>
          <w:bCs/>
          <w:sz w:val="24"/>
          <w:szCs w:val="24"/>
        </w:rPr>
        <w:t>Alcohol funding Section 405D, 20.616</w:t>
      </w:r>
    </w:p>
    <w:p w:rsidR="00255F62" w:rsidRPr="00255F62" w:rsidRDefault="00255F62" w:rsidP="00175481">
      <w:pPr>
        <w:numPr>
          <w:ilvl w:val="1"/>
          <w:numId w:val="5"/>
        </w:numPr>
        <w:spacing w:after="0" w:line="240" w:lineRule="auto"/>
        <w:jc w:val="both"/>
        <w:rPr>
          <w:rFonts w:eastAsia="Times New Roman" w:cs="Times New Roman"/>
          <w:bCs/>
          <w:sz w:val="24"/>
          <w:szCs w:val="24"/>
        </w:rPr>
      </w:pPr>
      <w:r w:rsidRPr="00255F62">
        <w:rPr>
          <w:rFonts w:eastAsia="Times New Roman" w:cs="Times New Roman"/>
          <w:bCs/>
          <w:sz w:val="24"/>
          <w:szCs w:val="24"/>
        </w:rPr>
        <w:t>STEP Enforcement Section 402, 20.600</w:t>
      </w:r>
    </w:p>
    <w:p w:rsidR="00255F62" w:rsidRPr="00255F62" w:rsidRDefault="00255F62" w:rsidP="00175481">
      <w:pPr>
        <w:keepNext/>
        <w:spacing w:after="0" w:line="240" w:lineRule="auto"/>
        <w:outlineLvl w:val="0"/>
        <w:rPr>
          <w:rFonts w:eastAsia="Times New Roman" w:cs="Times New Roman"/>
          <w:b/>
          <w:sz w:val="24"/>
          <w:szCs w:val="24"/>
        </w:rPr>
      </w:pPr>
    </w:p>
    <w:p w:rsidR="00255F62" w:rsidRPr="00861605" w:rsidRDefault="00255F62" w:rsidP="00175481">
      <w:pPr>
        <w:keepNext/>
        <w:spacing w:after="0" w:line="240" w:lineRule="auto"/>
        <w:outlineLvl w:val="0"/>
        <w:rPr>
          <w:rFonts w:eastAsia="Times New Roman" w:cs="Times New Roman"/>
          <w:b/>
          <w:caps/>
          <w:sz w:val="24"/>
          <w:szCs w:val="24"/>
        </w:rPr>
      </w:pPr>
      <w:r w:rsidRPr="00861605">
        <w:rPr>
          <w:rFonts w:eastAsia="Times New Roman" w:cs="Times New Roman"/>
          <w:b/>
          <w:caps/>
          <w:sz w:val="24"/>
          <w:szCs w:val="24"/>
        </w:rPr>
        <w:t xml:space="preserve">Reporting and Record Keeping </w:t>
      </w:r>
    </w:p>
    <w:p w:rsidR="00251DCC" w:rsidRDefault="00251DCC" w:rsidP="00175481">
      <w:pPr>
        <w:keepNext/>
        <w:spacing w:after="0" w:line="240" w:lineRule="auto"/>
        <w:outlineLvl w:val="0"/>
        <w:rPr>
          <w:rFonts w:eastAsia="Times New Roman" w:cs="Times New Roman"/>
          <w:sz w:val="24"/>
          <w:szCs w:val="24"/>
          <w:u w:val="single"/>
        </w:rPr>
      </w:pPr>
    </w:p>
    <w:p w:rsidR="00251DCC" w:rsidRPr="00255F62" w:rsidRDefault="00251DCC" w:rsidP="00175481">
      <w:pPr>
        <w:keepNext/>
        <w:spacing w:after="0" w:line="240" w:lineRule="auto"/>
        <w:outlineLvl w:val="0"/>
        <w:rPr>
          <w:rFonts w:eastAsia="Times New Roman" w:cs="Times New Roman"/>
          <w:bCs/>
          <w:sz w:val="24"/>
          <w:szCs w:val="24"/>
        </w:rPr>
      </w:pPr>
      <w:r w:rsidRPr="00251DCC">
        <w:rPr>
          <w:rFonts w:eastAsia="Times New Roman" w:cs="Times New Roman"/>
          <w:sz w:val="24"/>
          <w:szCs w:val="24"/>
        </w:rPr>
        <w:t>All approved</w:t>
      </w:r>
      <w:r>
        <w:rPr>
          <w:rFonts w:eastAsia="Times New Roman" w:cs="Times New Roman"/>
          <w:sz w:val="24"/>
          <w:szCs w:val="24"/>
        </w:rPr>
        <w:t xml:space="preserve"> projects are required to submit reimbursements within 15 days after the end of each quarter.  </w:t>
      </w:r>
      <w:r w:rsidRPr="00251DCC">
        <w:rPr>
          <w:rFonts w:eastAsia="Times New Roman" w:cs="Times New Roman"/>
          <w:b/>
          <w:bCs/>
          <w:sz w:val="24"/>
          <w:szCs w:val="24"/>
        </w:rPr>
        <w:t>The submission due dates are as follows:</w:t>
      </w:r>
      <w:r w:rsidRPr="00255F62">
        <w:rPr>
          <w:rFonts w:eastAsia="Times New Roman" w:cs="Times New Roman"/>
          <w:bCs/>
          <w:sz w:val="24"/>
          <w:szCs w:val="24"/>
        </w:rPr>
        <w:t xml:space="preserve"> </w:t>
      </w:r>
    </w:p>
    <w:p w:rsidR="00251DCC" w:rsidRPr="00255F62" w:rsidRDefault="00251DCC" w:rsidP="00175481">
      <w:pPr>
        <w:numPr>
          <w:ilvl w:val="1"/>
          <w:numId w:val="3"/>
        </w:numPr>
        <w:spacing w:after="0" w:line="240" w:lineRule="auto"/>
        <w:jc w:val="both"/>
        <w:rPr>
          <w:rFonts w:eastAsia="Times New Roman" w:cs="Times New Roman"/>
          <w:bCs/>
          <w:sz w:val="24"/>
          <w:szCs w:val="24"/>
        </w:rPr>
      </w:pPr>
      <w:r w:rsidRPr="00255F62">
        <w:rPr>
          <w:rFonts w:eastAsia="Times New Roman" w:cs="Times New Roman"/>
          <w:b/>
          <w:bCs/>
          <w:sz w:val="24"/>
          <w:szCs w:val="24"/>
        </w:rPr>
        <w:t>January 15</w:t>
      </w:r>
      <w:r w:rsidRPr="00255F62">
        <w:rPr>
          <w:rFonts w:eastAsia="Times New Roman" w:cs="Times New Roman"/>
          <w:b/>
          <w:bCs/>
          <w:sz w:val="24"/>
          <w:szCs w:val="24"/>
          <w:vertAlign w:val="superscript"/>
        </w:rPr>
        <w:t>th</w:t>
      </w:r>
      <w:r w:rsidRPr="00255F62">
        <w:rPr>
          <w:rFonts w:eastAsia="Times New Roman" w:cs="Times New Roman"/>
          <w:bCs/>
          <w:sz w:val="24"/>
          <w:szCs w:val="24"/>
        </w:rPr>
        <w:t xml:space="preserve"> for October-December (Quarter 1)</w:t>
      </w:r>
    </w:p>
    <w:p w:rsidR="00251DCC" w:rsidRPr="00255F62" w:rsidRDefault="00251DCC" w:rsidP="00175481">
      <w:pPr>
        <w:numPr>
          <w:ilvl w:val="1"/>
          <w:numId w:val="3"/>
        </w:numPr>
        <w:spacing w:after="0" w:line="240" w:lineRule="auto"/>
        <w:jc w:val="both"/>
        <w:rPr>
          <w:rFonts w:eastAsia="Times New Roman" w:cs="Times New Roman"/>
          <w:bCs/>
          <w:sz w:val="24"/>
          <w:szCs w:val="24"/>
        </w:rPr>
      </w:pPr>
      <w:r w:rsidRPr="00255F62">
        <w:rPr>
          <w:rFonts w:eastAsia="Times New Roman" w:cs="Times New Roman"/>
          <w:b/>
          <w:bCs/>
          <w:sz w:val="24"/>
          <w:szCs w:val="24"/>
        </w:rPr>
        <w:t>April 15</w:t>
      </w:r>
      <w:r w:rsidRPr="00255F62">
        <w:rPr>
          <w:rFonts w:eastAsia="Times New Roman" w:cs="Times New Roman"/>
          <w:b/>
          <w:bCs/>
          <w:sz w:val="24"/>
          <w:szCs w:val="24"/>
          <w:vertAlign w:val="superscript"/>
        </w:rPr>
        <w:t>th</w:t>
      </w:r>
      <w:r w:rsidRPr="00255F62">
        <w:rPr>
          <w:rFonts w:eastAsia="Times New Roman" w:cs="Times New Roman"/>
          <w:bCs/>
          <w:sz w:val="24"/>
          <w:szCs w:val="24"/>
        </w:rPr>
        <w:t xml:space="preserve"> for January-March (Quarter 2)</w:t>
      </w:r>
    </w:p>
    <w:p w:rsidR="00251DCC" w:rsidRDefault="00251DCC" w:rsidP="00175481">
      <w:pPr>
        <w:numPr>
          <w:ilvl w:val="1"/>
          <w:numId w:val="3"/>
        </w:numPr>
        <w:spacing w:after="0" w:line="240" w:lineRule="auto"/>
        <w:jc w:val="both"/>
        <w:rPr>
          <w:rFonts w:eastAsia="Times New Roman" w:cs="Times New Roman"/>
          <w:bCs/>
          <w:sz w:val="24"/>
          <w:szCs w:val="24"/>
        </w:rPr>
      </w:pPr>
      <w:r w:rsidRPr="00255F62">
        <w:rPr>
          <w:rFonts w:eastAsia="Times New Roman" w:cs="Times New Roman"/>
          <w:b/>
          <w:bCs/>
          <w:sz w:val="24"/>
          <w:szCs w:val="24"/>
        </w:rPr>
        <w:t>July 15</w:t>
      </w:r>
      <w:r w:rsidRPr="00255F62">
        <w:rPr>
          <w:rFonts w:eastAsia="Times New Roman" w:cs="Times New Roman"/>
          <w:b/>
          <w:bCs/>
          <w:sz w:val="24"/>
          <w:szCs w:val="24"/>
          <w:vertAlign w:val="superscript"/>
        </w:rPr>
        <w:t>th</w:t>
      </w:r>
      <w:r w:rsidRPr="00255F62">
        <w:rPr>
          <w:rFonts w:eastAsia="Times New Roman" w:cs="Times New Roman"/>
          <w:bCs/>
          <w:sz w:val="24"/>
          <w:szCs w:val="24"/>
        </w:rPr>
        <w:t xml:space="preserve"> for April-June (Quarter 3)</w:t>
      </w:r>
    </w:p>
    <w:p w:rsidR="00251DCC" w:rsidRDefault="00251DCC" w:rsidP="00175481">
      <w:pPr>
        <w:numPr>
          <w:ilvl w:val="1"/>
          <w:numId w:val="3"/>
        </w:numPr>
        <w:spacing w:after="0" w:line="240" w:lineRule="auto"/>
        <w:jc w:val="both"/>
        <w:rPr>
          <w:rFonts w:eastAsia="Times New Roman" w:cs="Times New Roman"/>
          <w:bCs/>
          <w:sz w:val="24"/>
          <w:szCs w:val="24"/>
        </w:rPr>
      </w:pPr>
      <w:r>
        <w:rPr>
          <w:rFonts w:eastAsia="Times New Roman" w:cs="Times New Roman"/>
          <w:b/>
          <w:bCs/>
          <w:sz w:val="24"/>
          <w:szCs w:val="24"/>
        </w:rPr>
        <w:t>October 15</w:t>
      </w:r>
      <w:r w:rsidRPr="00251DCC">
        <w:rPr>
          <w:rFonts w:eastAsia="Times New Roman" w:cs="Times New Roman"/>
          <w:b/>
          <w:bCs/>
          <w:sz w:val="24"/>
          <w:szCs w:val="24"/>
          <w:vertAlign w:val="superscript"/>
        </w:rPr>
        <w:t>th</w:t>
      </w:r>
      <w:r>
        <w:rPr>
          <w:rFonts w:eastAsia="Times New Roman" w:cs="Times New Roman"/>
          <w:b/>
          <w:bCs/>
          <w:sz w:val="24"/>
          <w:szCs w:val="24"/>
        </w:rPr>
        <w:t xml:space="preserve"> </w:t>
      </w:r>
      <w:r w:rsidRPr="00251DCC">
        <w:rPr>
          <w:rFonts w:eastAsia="Times New Roman" w:cs="Times New Roman"/>
          <w:bCs/>
          <w:sz w:val="24"/>
          <w:szCs w:val="24"/>
        </w:rPr>
        <w:t>for July-September (Quarter 4)</w:t>
      </w:r>
    </w:p>
    <w:p w:rsidR="00251DCC" w:rsidRPr="00255F62" w:rsidRDefault="00251DCC" w:rsidP="00175481">
      <w:pPr>
        <w:spacing w:after="0" w:line="240" w:lineRule="auto"/>
        <w:ind w:left="720"/>
        <w:jc w:val="both"/>
        <w:rPr>
          <w:rFonts w:eastAsia="Times New Roman" w:cs="Times New Roman"/>
          <w:bCs/>
          <w:sz w:val="24"/>
          <w:szCs w:val="24"/>
        </w:rPr>
      </w:pPr>
    </w:p>
    <w:p w:rsidR="00255F62" w:rsidRPr="00255F62" w:rsidRDefault="00255F62" w:rsidP="00175481">
      <w:pPr>
        <w:numPr>
          <w:ilvl w:val="0"/>
          <w:numId w:val="3"/>
        </w:numPr>
        <w:spacing w:after="0" w:line="240" w:lineRule="auto"/>
        <w:jc w:val="both"/>
        <w:rPr>
          <w:rFonts w:eastAsia="Times New Roman" w:cs="Times New Roman"/>
          <w:bCs/>
          <w:sz w:val="24"/>
          <w:szCs w:val="24"/>
        </w:rPr>
      </w:pPr>
      <w:r w:rsidRPr="00255F62">
        <w:rPr>
          <w:rFonts w:eastAsia="Times New Roman" w:cs="Times New Roman"/>
          <w:bCs/>
          <w:sz w:val="24"/>
          <w:szCs w:val="24"/>
        </w:rPr>
        <w:t xml:space="preserve">If no activity took place during the quarter, an email is required stating that your </w:t>
      </w:r>
      <w:r w:rsidR="00251DCC">
        <w:rPr>
          <w:rFonts w:eastAsia="Times New Roman" w:cs="Times New Roman"/>
          <w:bCs/>
          <w:sz w:val="24"/>
          <w:szCs w:val="24"/>
        </w:rPr>
        <w:t xml:space="preserve">department/agency/organization </w:t>
      </w:r>
      <w:r w:rsidRPr="00255F62">
        <w:rPr>
          <w:rFonts w:eastAsia="Times New Roman" w:cs="Times New Roman"/>
          <w:bCs/>
          <w:sz w:val="24"/>
          <w:szCs w:val="24"/>
        </w:rPr>
        <w:t>will not be seeking reimbursement</w:t>
      </w:r>
      <w:r w:rsidR="003229B1">
        <w:rPr>
          <w:rFonts w:eastAsia="Times New Roman" w:cs="Times New Roman"/>
          <w:bCs/>
          <w:sz w:val="24"/>
          <w:szCs w:val="24"/>
        </w:rPr>
        <w:t xml:space="preserve"> along with the reason why no patrols took place</w:t>
      </w:r>
      <w:r w:rsidRPr="00255F62">
        <w:rPr>
          <w:rFonts w:eastAsia="Times New Roman" w:cs="Times New Roman"/>
          <w:bCs/>
          <w:sz w:val="24"/>
          <w:szCs w:val="24"/>
        </w:rPr>
        <w:t xml:space="preserve">.  </w:t>
      </w:r>
    </w:p>
    <w:p w:rsidR="005C7686" w:rsidRDefault="005C7686">
      <w:pPr>
        <w:rPr>
          <w:rFonts w:eastAsia="Times New Roman" w:cs="Times New Roman"/>
          <w:sz w:val="24"/>
          <w:szCs w:val="24"/>
        </w:rPr>
      </w:pPr>
      <w:r>
        <w:rPr>
          <w:rFonts w:eastAsia="Times New Roman" w:cs="Times New Roman"/>
          <w:sz w:val="24"/>
          <w:szCs w:val="24"/>
        </w:rPr>
        <w:br w:type="page"/>
      </w:r>
    </w:p>
    <w:p w:rsidR="00255F62" w:rsidRPr="00255F62" w:rsidRDefault="00255F62" w:rsidP="00175481">
      <w:pPr>
        <w:spacing w:after="0" w:line="240" w:lineRule="auto"/>
        <w:jc w:val="both"/>
        <w:rPr>
          <w:rFonts w:eastAsia="Times New Roman" w:cs="Times New Roman"/>
          <w:b/>
          <w:bCs/>
          <w:sz w:val="24"/>
          <w:szCs w:val="24"/>
        </w:rPr>
      </w:pPr>
      <w:r w:rsidRPr="00255F62">
        <w:rPr>
          <w:rFonts w:eastAsia="Times New Roman" w:cs="Times New Roman"/>
          <w:sz w:val="24"/>
          <w:szCs w:val="24"/>
        </w:rPr>
        <w:lastRenderedPageBreak/>
        <w:t xml:space="preserve"> </w:t>
      </w:r>
      <w:r w:rsidRPr="00255F62">
        <w:rPr>
          <w:rFonts w:eastAsia="Times New Roman" w:cs="Times New Roman"/>
          <w:b/>
          <w:bCs/>
          <w:sz w:val="24"/>
          <w:szCs w:val="24"/>
        </w:rPr>
        <w:t>OTHER POST-AWARD REQUIREMENTS</w:t>
      </w:r>
    </w:p>
    <w:p w:rsidR="00255F62" w:rsidRPr="00255F62" w:rsidRDefault="00255F62" w:rsidP="00175481">
      <w:pPr>
        <w:keepLines/>
        <w:spacing w:after="0" w:line="240" w:lineRule="auto"/>
        <w:jc w:val="both"/>
        <w:rPr>
          <w:rFonts w:eastAsia="Times New Roman" w:cs="Times New Roman"/>
          <w:sz w:val="24"/>
          <w:szCs w:val="24"/>
        </w:rPr>
      </w:pPr>
    </w:p>
    <w:p w:rsidR="00255F62" w:rsidRPr="00255F62" w:rsidRDefault="00255F62" w:rsidP="00175481">
      <w:pPr>
        <w:numPr>
          <w:ilvl w:val="0"/>
          <w:numId w:val="8"/>
        </w:numPr>
        <w:spacing w:after="0" w:line="240" w:lineRule="auto"/>
        <w:rPr>
          <w:rFonts w:eastAsia="Times New Roman" w:cs="Times New Roman"/>
          <w:bCs/>
          <w:sz w:val="24"/>
          <w:szCs w:val="24"/>
        </w:rPr>
      </w:pPr>
      <w:r w:rsidRPr="00255F62">
        <w:rPr>
          <w:rFonts w:eastAsia="Times New Roman" w:cs="Times New Roman"/>
          <w:bCs/>
          <w:sz w:val="24"/>
          <w:szCs w:val="24"/>
        </w:rPr>
        <w:t>All sub recipients must comply with the Federal Funding Accountability and Transparency Act as will be further instructed by OHS prior to contracting.</w:t>
      </w:r>
      <w:r w:rsidRPr="00255F62">
        <w:rPr>
          <w:rFonts w:eastAsia="Times New Roman" w:cs="Times New Roman"/>
          <w:bCs/>
          <w:sz w:val="24"/>
          <w:szCs w:val="24"/>
        </w:rPr>
        <w:br/>
      </w:r>
    </w:p>
    <w:p w:rsidR="00255F62" w:rsidRPr="00255F62" w:rsidRDefault="00255F62" w:rsidP="00175481">
      <w:pPr>
        <w:numPr>
          <w:ilvl w:val="0"/>
          <w:numId w:val="8"/>
        </w:numPr>
        <w:spacing w:after="0" w:line="240" w:lineRule="auto"/>
        <w:rPr>
          <w:rFonts w:eastAsia="Times New Roman" w:cs="Times New Roman"/>
          <w:bCs/>
          <w:sz w:val="24"/>
          <w:szCs w:val="24"/>
        </w:rPr>
      </w:pPr>
      <w:r w:rsidRPr="00255F62">
        <w:rPr>
          <w:rFonts w:eastAsia="Times New Roman" w:cs="Times New Roman"/>
          <w:bCs/>
          <w:sz w:val="24"/>
          <w:szCs w:val="24"/>
        </w:rPr>
        <w:t xml:space="preserve">The Anti-Lobbying Act of 18 U.S. Code § 1913 prohibits the use of Federal funds for “grassroots” campaigns that encourage third parties, members of special interest groups or the general public to contact members of Congress or of a State or local legislative or an official of any government in support of or in opposition to a legislative, policy or appropriations matter.  It applies to activities both before and after the introduction of legislation. </w:t>
      </w:r>
    </w:p>
    <w:p w:rsidR="00255F62" w:rsidRPr="00255F62" w:rsidRDefault="00255F62" w:rsidP="00175481">
      <w:pPr>
        <w:spacing w:after="0" w:line="240" w:lineRule="auto"/>
        <w:ind w:left="1440" w:hanging="360"/>
        <w:rPr>
          <w:rFonts w:eastAsia="Times New Roman" w:cs="Times New Roman"/>
          <w:bCs/>
          <w:sz w:val="24"/>
          <w:szCs w:val="24"/>
        </w:rPr>
      </w:pPr>
    </w:p>
    <w:p w:rsidR="00255F62" w:rsidRPr="00255F62" w:rsidRDefault="00255F62" w:rsidP="00175481">
      <w:pPr>
        <w:numPr>
          <w:ilvl w:val="0"/>
          <w:numId w:val="8"/>
        </w:numPr>
        <w:spacing w:after="0" w:line="240" w:lineRule="auto"/>
        <w:rPr>
          <w:rFonts w:eastAsia="Times New Roman" w:cs="Times New Roman"/>
          <w:bCs/>
          <w:sz w:val="24"/>
          <w:szCs w:val="24"/>
        </w:rPr>
      </w:pPr>
      <w:r w:rsidRPr="00255F62">
        <w:rPr>
          <w:rFonts w:eastAsia="Times New Roman" w:cs="Times New Roman"/>
          <w:bCs/>
          <w:sz w:val="24"/>
          <w:szCs w:val="24"/>
        </w:rPr>
        <w:t xml:space="preserve">It is the responsibility of the subrecipient to report alleged Fraud, Waste, or Abuse including any alleged violations, serious irregularities, sensitive issues or overt or covert acts involving the use of public funds in a manner not consistent with federal statutes, related laws and regulations, appropriate guidelines or purposes of the grant. Reports should be made to the New Hampshire Director of Audits or to the Office of the Inspector General for the U.S. Department of Transportation: </w:t>
      </w:r>
    </w:p>
    <w:p w:rsidR="00255F62" w:rsidRPr="00255F62" w:rsidRDefault="00255F62" w:rsidP="00175481">
      <w:pPr>
        <w:spacing w:after="0" w:line="240" w:lineRule="auto"/>
        <w:ind w:left="1440" w:hanging="360"/>
        <w:rPr>
          <w:rFonts w:eastAsia="Times New Roman" w:cs="Times New Roman"/>
          <w:sz w:val="24"/>
          <w:szCs w:val="24"/>
        </w:rPr>
      </w:pPr>
    </w:p>
    <w:p w:rsidR="00255F62" w:rsidRPr="00255F62" w:rsidRDefault="00255F62" w:rsidP="00175481">
      <w:pPr>
        <w:spacing w:after="0" w:line="240" w:lineRule="auto"/>
        <w:ind w:left="1440" w:hanging="360"/>
        <w:rPr>
          <w:rFonts w:eastAsia="Times New Roman" w:cs="Times New Roman"/>
          <w:sz w:val="24"/>
          <w:szCs w:val="24"/>
        </w:rPr>
      </w:pPr>
      <w:r w:rsidRPr="00255F62">
        <w:rPr>
          <w:rFonts w:eastAsia="Times New Roman" w:cs="Times New Roman"/>
          <w:sz w:val="24"/>
          <w:szCs w:val="24"/>
        </w:rPr>
        <w:t>U.S. Department of Transportation</w:t>
      </w:r>
    </w:p>
    <w:p w:rsidR="00255F62" w:rsidRPr="00255F62" w:rsidRDefault="00255F62" w:rsidP="00175481">
      <w:pPr>
        <w:spacing w:after="0" w:line="240" w:lineRule="auto"/>
        <w:ind w:left="1440" w:hanging="360"/>
        <w:rPr>
          <w:rFonts w:eastAsia="Times New Roman" w:cs="Times New Roman"/>
          <w:sz w:val="24"/>
          <w:szCs w:val="24"/>
        </w:rPr>
      </w:pPr>
      <w:r w:rsidRPr="00255F62">
        <w:rPr>
          <w:rFonts w:eastAsia="Times New Roman" w:cs="Times New Roman"/>
          <w:sz w:val="24"/>
          <w:szCs w:val="24"/>
        </w:rPr>
        <w:t>Office of the Inspector General</w:t>
      </w:r>
    </w:p>
    <w:p w:rsidR="00255F62" w:rsidRPr="00255F62" w:rsidRDefault="00255F62" w:rsidP="00175481">
      <w:pPr>
        <w:spacing w:after="0" w:line="240" w:lineRule="auto"/>
        <w:ind w:left="1440" w:hanging="360"/>
        <w:rPr>
          <w:rFonts w:eastAsia="Times New Roman" w:cs="Times New Roman"/>
          <w:sz w:val="24"/>
          <w:szCs w:val="24"/>
        </w:rPr>
      </w:pPr>
      <w:r w:rsidRPr="00255F62">
        <w:rPr>
          <w:rFonts w:eastAsia="Times New Roman" w:cs="Times New Roman"/>
          <w:sz w:val="24"/>
          <w:szCs w:val="24"/>
        </w:rPr>
        <w:t>1200 New Jersey Ave., S.E., 7</w:t>
      </w:r>
      <w:r w:rsidRPr="00255F62">
        <w:rPr>
          <w:rFonts w:eastAsia="Times New Roman" w:cs="Times New Roman"/>
          <w:sz w:val="24"/>
          <w:szCs w:val="24"/>
          <w:vertAlign w:val="superscript"/>
        </w:rPr>
        <w:t>th</w:t>
      </w:r>
      <w:r w:rsidRPr="00255F62">
        <w:rPr>
          <w:rFonts w:eastAsia="Times New Roman" w:cs="Times New Roman"/>
          <w:sz w:val="24"/>
          <w:szCs w:val="24"/>
        </w:rPr>
        <w:t xml:space="preserve"> Floor</w:t>
      </w:r>
    </w:p>
    <w:p w:rsidR="00255F62" w:rsidRPr="00255F62" w:rsidRDefault="00255F62" w:rsidP="00175481">
      <w:pPr>
        <w:spacing w:after="0" w:line="240" w:lineRule="auto"/>
        <w:ind w:left="1440" w:hanging="360"/>
        <w:rPr>
          <w:rFonts w:eastAsia="Times New Roman" w:cs="Times New Roman"/>
          <w:sz w:val="24"/>
          <w:szCs w:val="24"/>
        </w:rPr>
      </w:pPr>
      <w:r w:rsidRPr="00255F62">
        <w:rPr>
          <w:rFonts w:eastAsia="Times New Roman" w:cs="Times New Roman"/>
          <w:sz w:val="24"/>
          <w:szCs w:val="24"/>
        </w:rPr>
        <w:t>Washington, DC  20590</w:t>
      </w:r>
    </w:p>
    <w:p w:rsidR="00255F62" w:rsidRPr="00255F62" w:rsidRDefault="00255F62" w:rsidP="00175481">
      <w:pPr>
        <w:spacing w:after="0" w:line="240" w:lineRule="auto"/>
        <w:ind w:left="1440" w:hanging="360"/>
        <w:rPr>
          <w:rFonts w:eastAsia="Times New Roman" w:cs="Times New Roman"/>
          <w:sz w:val="24"/>
          <w:szCs w:val="24"/>
        </w:rPr>
      </w:pPr>
      <w:r w:rsidRPr="00255F62">
        <w:rPr>
          <w:rFonts w:eastAsia="Times New Roman" w:cs="Times New Roman"/>
          <w:sz w:val="24"/>
          <w:szCs w:val="24"/>
        </w:rPr>
        <w:t>202-366-1659</w:t>
      </w:r>
    </w:p>
    <w:p w:rsidR="00255F62" w:rsidRPr="00255F62" w:rsidRDefault="00255F62" w:rsidP="00175481">
      <w:pPr>
        <w:spacing w:after="0" w:line="240" w:lineRule="auto"/>
        <w:ind w:left="1440" w:hanging="360"/>
        <w:rPr>
          <w:rFonts w:eastAsia="Times New Roman" w:cs="Times New Roman"/>
          <w:color w:val="0000FF"/>
          <w:sz w:val="24"/>
          <w:szCs w:val="24"/>
          <w:u w:val="single"/>
        </w:rPr>
      </w:pPr>
      <w:r w:rsidRPr="00255F62">
        <w:rPr>
          <w:rFonts w:eastAsia="Times New Roman" w:cs="Times New Roman"/>
          <w:color w:val="0000FF"/>
          <w:sz w:val="24"/>
          <w:szCs w:val="24"/>
          <w:u w:val="single"/>
        </w:rPr>
        <w:t>www.oig.dot.gov</w:t>
      </w:r>
    </w:p>
    <w:p w:rsidR="00255F62" w:rsidRPr="00255F62" w:rsidRDefault="00255F62" w:rsidP="00175481">
      <w:pPr>
        <w:spacing w:after="0" w:line="240" w:lineRule="auto"/>
        <w:ind w:left="1440" w:hanging="360"/>
        <w:rPr>
          <w:rFonts w:eastAsia="Times New Roman" w:cs="Times New Roman"/>
          <w:sz w:val="24"/>
          <w:szCs w:val="24"/>
        </w:rPr>
      </w:pPr>
    </w:p>
    <w:p w:rsidR="00255F62" w:rsidRPr="00255F62" w:rsidRDefault="00255F62" w:rsidP="00175481">
      <w:pPr>
        <w:tabs>
          <w:tab w:val="num" w:pos="1080"/>
        </w:tabs>
        <w:spacing w:after="0" w:line="240" w:lineRule="auto"/>
        <w:ind w:left="1080"/>
        <w:jc w:val="both"/>
        <w:rPr>
          <w:rFonts w:eastAsia="Times New Roman" w:cs="Times New Roman"/>
          <w:sz w:val="24"/>
          <w:szCs w:val="24"/>
        </w:rPr>
      </w:pPr>
      <w:r w:rsidRPr="00255F62">
        <w:rPr>
          <w:rFonts w:eastAsia="Times New Roman" w:cs="Times New Roman"/>
          <w:sz w:val="24"/>
          <w:szCs w:val="24"/>
        </w:rPr>
        <w:t xml:space="preserve">Director of Audits </w:t>
      </w:r>
    </w:p>
    <w:p w:rsidR="00255F62" w:rsidRPr="00255F62" w:rsidRDefault="00255F62" w:rsidP="00175481">
      <w:pPr>
        <w:tabs>
          <w:tab w:val="num" w:pos="1080"/>
        </w:tabs>
        <w:spacing w:after="0" w:line="240" w:lineRule="auto"/>
        <w:ind w:left="1080"/>
        <w:jc w:val="both"/>
        <w:rPr>
          <w:rFonts w:eastAsia="Times New Roman" w:cs="Times New Roman"/>
          <w:sz w:val="24"/>
          <w:szCs w:val="24"/>
        </w:rPr>
      </w:pPr>
      <w:r w:rsidRPr="00255F62">
        <w:rPr>
          <w:rFonts w:eastAsia="Times New Roman" w:cs="Times New Roman"/>
          <w:sz w:val="24"/>
          <w:szCs w:val="24"/>
        </w:rPr>
        <w:t>107 North Main Street</w:t>
      </w:r>
    </w:p>
    <w:p w:rsidR="00255F62" w:rsidRPr="00255F62" w:rsidRDefault="00255F62" w:rsidP="00175481">
      <w:pPr>
        <w:tabs>
          <w:tab w:val="num" w:pos="1080"/>
        </w:tabs>
        <w:spacing w:after="0" w:line="240" w:lineRule="auto"/>
        <w:ind w:left="1080"/>
        <w:jc w:val="both"/>
        <w:rPr>
          <w:rFonts w:eastAsia="Times New Roman" w:cs="Times New Roman"/>
          <w:sz w:val="24"/>
          <w:szCs w:val="24"/>
        </w:rPr>
      </w:pPr>
      <w:r w:rsidRPr="00255F62">
        <w:rPr>
          <w:rFonts w:eastAsia="Times New Roman" w:cs="Times New Roman"/>
          <w:sz w:val="24"/>
          <w:szCs w:val="24"/>
        </w:rPr>
        <w:t>State House, Room 102</w:t>
      </w:r>
    </w:p>
    <w:p w:rsidR="00255F62" w:rsidRPr="00255F62" w:rsidRDefault="00255F62" w:rsidP="00175481">
      <w:pPr>
        <w:tabs>
          <w:tab w:val="num" w:pos="1080"/>
        </w:tabs>
        <w:spacing w:after="0" w:line="240" w:lineRule="auto"/>
        <w:ind w:left="1080"/>
        <w:jc w:val="both"/>
        <w:rPr>
          <w:rFonts w:eastAsia="Times New Roman" w:cs="Times New Roman"/>
          <w:sz w:val="24"/>
          <w:szCs w:val="24"/>
        </w:rPr>
      </w:pPr>
      <w:r w:rsidRPr="00255F62">
        <w:rPr>
          <w:rFonts w:eastAsia="Times New Roman" w:cs="Times New Roman"/>
          <w:sz w:val="24"/>
          <w:szCs w:val="24"/>
        </w:rPr>
        <w:t>Concord, NH 03301</w:t>
      </w:r>
    </w:p>
    <w:p w:rsidR="00255F62" w:rsidRPr="00255F62" w:rsidRDefault="00D13C10" w:rsidP="00175481">
      <w:pPr>
        <w:tabs>
          <w:tab w:val="num" w:pos="1080"/>
        </w:tabs>
        <w:spacing w:after="0" w:line="240" w:lineRule="auto"/>
        <w:ind w:left="1080"/>
        <w:jc w:val="both"/>
        <w:rPr>
          <w:rFonts w:eastAsia="Times New Roman" w:cs="Times New Roman"/>
          <w:sz w:val="24"/>
          <w:szCs w:val="24"/>
        </w:rPr>
      </w:pPr>
      <w:hyperlink r:id="rId9" w:history="1">
        <w:r w:rsidR="00255F62" w:rsidRPr="00A83A55">
          <w:rPr>
            <w:rFonts w:eastAsia="Times New Roman" w:cs="Times New Roman"/>
            <w:color w:val="0000FF"/>
            <w:sz w:val="24"/>
            <w:szCs w:val="24"/>
            <w:u w:val="single"/>
          </w:rPr>
          <w:t>Stephen.smith@leg.state.nh.us</w:t>
        </w:r>
      </w:hyperlink>
      <w:r w:rsidR="00255F62" w:rsidRPr="00255F62">
        <w:rPr>
          <w:rFonts w:eastAsia="Times New Roman" w:cs="Times New Roman"/>
          <w:sz w:val="24"/>
          <w:szCs w:val="24"/>
        </w:rPr>
        <w:t xml:space="preserve"> </w:t>
      </w:r>
    </w:p>
    <w:p w:rsidR="00255F62" w:rsidRPr="00255F62" w:rsidRDefault="00255F62" w:rsidP="00175481">
      <w:pPr>
        <w:spacing w:after="0" w:line="240" w:lineRule="auto"/>
        <w:jc w:val="both"/>
        <w:rPr>
          <w:rFonts w:eastAsia="Times New Roman" w:cs="Times New Roman"/>
          <w:b/>
          <w:sz w:val="24"/>
          <w:szCs w:val="24"/>
        </w:rPr>
      </w:pPr>
    </w:p>
    <w:p w:rsidR="00255F62" w:rsidRPr="00255F62" w:rsidRDefault="00255F62" w:rsidP="00175481">
      <w:pPr>
        <w:spacing w:after="0" w:line="240" w:lineRule="auto"/>
        <w:ind w:firstLine="720"/>
        <w:rPr>
          <w:rFonts w:eastAsia="Times New Roman" w:cs="Times New Roman"/>
          <w:sz w:val="24"/>
          <w:szCs w:val="24"/>
        </w:rPr>
      </w:pPr>
      <w:r w:rsidRPr="00255F62">
        <w:rPr>
          <w:rFonts w:eastAsia="Times New Roman" w:cs="Times New Roman"/>
          <w:sz w:val="24"/>
          <w:szCs w:val="24"/>
        </w:rPr>
        <w:t>Should you have any questions or if you would like to discuss programs, please feel free to call the Office of Highway Safety at 271-2131.</w:t>
      </w:r>
    </w:p>
    <w:p w:rsidR="00255F62" w:rsidRPr="00255F62" w:rsidRDefault="00255F62" w:rsidP="00175481">
      <w:pPr>
        <w:spacing w:after="0" w:line="240" w:lineRule="auto"/>
        <w:jc w:val="both"/>
        <w:rPr>
          <w:rFonts w:eastAsia="Times New Roman" w:cs="Times New Roman"/>
          <w:bCs/>
          <w:sz w:val="24"/>
          <w:szCs w:val="24"/>
        </w:rPr>
      </w:pPr>
    </w:p>
    <w:p w:rsidR="00255F62" w:rsidRPr="00255F62" w:rsidRDefault="00255F62" w:rsidP="00175481">
      <w:pPr>
        <w:spacing w:after="0" w:line="240" w:lineRule="auto"/>
        <w:jc w:val="center"/>
        <w:rPr>
          <w:rFonts w:eastAsia="Times New Roman" w:cs="Times New Roman"/>
          <w:bCs/>
          <w:sz w:val="24"/>
          <w:szCs w:val="24"/>
        </w:rPr>
      </w:pPr>
      <w:r w:rsidRPr="00255F62">
        <w:rPr>
          <w:rFonts w:eastAsia="Times New Roman" w:cs="Times New Roman"/>
          <w:bCs/>
          <w:sz w:val="24"/>
          <w:szCs w:val="24"/>
        </w:rPr>
        <w:br w:type="page"/>
      </w:r>
      <w:r w:rsidRPr="00255F62">
        <w:rPr>
          <w:rFonts w:eastAsia="Times New Roman" w:cs="Times New Roman"/>
          <w:bCs/>
          <w:sz w:val="24"/>
          <w:szCs w:val="24"/>
        </w:rPr>
        <w:lastRenderedPageBreak/>
        <w:t>ATTACHMENT A</w:t>
      </w:r>
    </w:p>
    <w:p w:rsidR="00255F62" w:rsidRPr="00255F62" w:rsidRDefault="00255F62" w:rsidP="00175481">
      <w:pPr>
        <w:tabs>
          <w:tab w:val="num" w:pos="630"/>
        </w:tabs>
        <w:spacing w:after="0" w:line="240" w:lineRule="auto"/>
        <w:rPr>
          <w:rFonts w:eastAsia="Times New Roman" w:cs="Times New Roman"/>
          <w:b/>
          <w:sz w:val="24"/>
          <w:szCs w:val="24"/>
        </w:rPr>
      </w:pPr>
    </w:p>
    <w:p w:rsidR="00255F62" w:rsidRPr="00255F62" w:rsidRDefault="00255F62" w:rsidP="00175481">
      <w:pPr>
        <w:tabs>
          <w:tab w:val="num" w:pos="630"/>
        </w:tabs>
        <w:spacing w:after="0" w:line="240" w:lineRule="auto"/>
        <w:rPr>
          <w:rFonts w:eastAsia="Times New Roman" w:cs="Times New Roman"/>
          <w:b/>
          <w:sz w:val="24"/>
          <w:szCs w:val="24"/>
        </w:rPr>
      </w:pPr>
      <w:r w:rsidRPr="00255F62">
        <w:rPr>
          <w:rFonts w:eastAsia="Times New Roman" w:cs="Times New Roman"/>
          <w:b/>
          <w:sz w:val="24"/>
          <w:szCs w:val="24"/>
        </w:rPr>
        <w:t>FUNDABLE EQUIPMENT</w:t>
      </w:r>
    </w:p>
    <w:p w:rsidR="00255F62" w:rsidRPr="00255F62" w:rsidRDefault="00255F62" w:rsidP="00175481">
      <w:pPr>
        <w:tabs>
          <w:tab w:val="num" w:pos="630"/>
        </w:tabs>
        <w:spacing w:after="0" w:line="240" w:lineRule="auto"/>
        <w:rPr>
          <w:rFonts w:eastAsia="Times New Roman" w:cs="Times New Roman"/>
          <w:sz w:val="24"/>
          <w:szCs w:val="24"/>
          <w:u w:val="single"/>
        </w:rPr>
      </w:pPr>
    </w:p>
    <w:p w:rsidR="00255F62" w:rsidRPr="00255F62" w:rsidRDefault="00255F62" w:rsidP="00175481">
      <w:pPr>
        <w:tabs>
          <w:tab w:val="num" w:pos="630"/>
        </w:tabs>
        <w:spacing w:after="0" w:line="240" w:lineRule="auto"/>
        <w:rPr>
          <w:rFonts w:eastAsia="Times New Roman" w:cs="Times New Roman"/>
          <w:sz w:val="24"/>
          <w:szCs w:val="24"/>
        </w:rPr>
      </w:pPr>
      <w:r w:rsidRPr="003229B1">
        <w:rPr>
          <w:rFonts w:eastAsia="Times New Roman" w:cs="Times New Roman"/>
          <w:b/>
          <w:sz w:val="24"/>
          <w:szCs w:val="24"/>
          <w:u w:val="single"/>
        </w:rPr>
        <w:t>Radar Equipment</w:t>
      </w:r>
      <w:r w:rsidRPr="00255F62">
        <w:rPr>
          <w:rFonts w:eastAsia="Times New Roman" w:cs="Times New Roman"/>
          <w:sz w:val="24"/>
          <w:szCs w:val="24"/>
        </w:rPr>
        <w:t xml:space="preserve">- 50% reimbursement for the purchase of radar units to outfit existing patrol units without radar capability.  We cannot fund more radar units than the department has patrol vehicles.  You must document the number of patrol vehicles and radar units currently owned by the department for enforcement.  We can replace equipment in accordance with established criteria (See Replacement Equipment section below).  </w:t>
      </w:r>
    </w:p>
    <w:p w:rsidR="00255F62" w:rsidRPr="00255F62" w:rsidRDefault="00255F62" w:rsidP="00175481">
      <w:pPr>
        <w:tabs>
          <w:tab w:val="num" w:pos="630"/>
        </w:tabs>
        <w:spacing w:after="0" w:line="240" w:lineRule="auto"/>
        <w:rPr>
          <w:rFonts w:eastAsia="Times New Roman" w:cs="Times New Roman"/>
          <w:sz w:val="24"/>
          <w:szCs w:val="24"/>
        </w:rPr>
      </w:pPr>
    </w:p>
    <w:p w:rsidR="00255F62" w:rsidRPr="00255F62" w:rsidRDefault="00255F62" w:rsidP="00175481">
      <w:pPr>
        <w:tabs>
          <w:tab w:val="num" w:pos="630"/>
        </w:tabs>
        <w:spacing w:after="0" w:line="240" w:lineRule="auto"/>
        <w:rPr>
          <w:rFonts w:eastAsia="Times New Roman" w:cs="Times New Roman"/>
          <w:sz w:val="24"/>
          <w:szCs w:val="24"/>
        </w:rPr>
      </w:pPr>
      <w:r w:rsidRPr="003229B1">
        <w:rPr>
          <w:rFonts w:eastAsia="Times New Roman" w:cs="Times New Roman"/>
          <w:b/>
          <w:sz w:val="24"/>
          <w:szCs w:val="24"/>
          <w:u w:val="single"/>
        </w:rPr>
        <w:t>Radar Display/Traffic Monitoring Devices</w:t>
      </w:r>
      <w:r w:rsidRPr="00255F62">
        <w:rPr>
          <w:rFonts w:eastAsia="Times New Roman" w:cs="Times New Roman"/>
          <w:sz w:val="24"/>
          <w:szCs w:val="24"/>
          <w:u w:val="single"/>
        </w:rPr>
        <w:t>-</w:t>
      </w:r>
      <w:r w:rsidRPr="00255F62">
        <w:rPr>
          <w:rFonts w:eastAsia="Times New Roman" w:cs="Times New Roman"/>
          <w:sz w:val="24"/>
          <w:szCs w:val="24"/>
        </w:rPr>
        <w:t xml:space="preserve"> 50% reimbursement for the purchase of radar display boards or trailers, traffic data collection devices, etc. </w:t>
      </w:r>
    </w:p>
    <w:p w:rsidR="00255F62" w:rsidRPr="00255F62" w:rsidRDefault="00255F62" w:rsidP="00175481">
      <w:pPr>
        <w:tabs>
          <w:tab w:val="num" w:pos="630"/>
        </w:tabs>
        <w:spacing w:after="0" w:line="240" w:lineRule="auto"/>
        <w:rPr>
          <w:rFonts w:eastAsia="Times New Roman" w:cs="Times New Roman"/>
          <w:sz w:val="24"/>
          <w:szCs w:val="24"/>
        </w:rPr>
      </w:pPr>
    </w:p>
    <w:p w:rsidR="00255F62" w:rsidRPr="00255F62" w:rsidRDefault="00255F62" w:rsidP="00175481">
      <w:pPr>
        <w:spacing w:after="0" w:line="240" w:lineRule="auto"/>
        <w:rPr>
          <w:rFonts w:eastAsia="Times New Roman" w:cs="Times New Roman"/>
          <w:sz w:val="24"/>
          <w:szCs w:val="24"/>
        </w:rPr>
      </w:pPr>
      <w:r w:rsidRPr="003229B1">
        <w:rPr>
          <w:rFonts w:eastAsia="Times New Roman" w:cs="Times New Roman"/>
          <w:b/>
          <w:sz w:val="24"/>
          <w:szCs w:val="24"/>
          <w:u w:val="single"/>
        </w:rPr>
        <w:t>Video Equipment</w:t>
      </w:r>
      <w:r w:rsidRPr="00255F62">
        <w:rPr>
          <w:rFonts w:eastAsia="Times New Roman" w:cs="Times New Roman"/>
          <w:sz w:val="24"/>
          <w:szCs w:val="24"/>
        </w:rPr>
        <w:t xml:space="preserve">-  50% reimbursement for video equipment to be used to record impairment booking procedures, accident reconstruction/investigation activities or in-cruiser video equipment.  Reimbursement of purchase of the in-cruiser video is limited to outfitting existing patrol units that do not have this capability.  We can replace equipment in accordance with established criteria (See Replacement Equipment section below).  </w:t>
      </w:r>
    </w:p>
    <w:p w:rsidR="00255F62" w:rsidRPr="00255F62" w:rsidRDefault="00255F62" w:rsidP="00175481">
      <w:pPr>
        <w:spacing w:after="0" w:line="240" w:lineRule="auto"/>
        <w:rPr>
          <w:rFonts w:eastAsia="Times New Roman" w:cs="Times New Roman"/>
          <w:sz w:val="24"/>
          <w:szCs w:val="24"/>
        </w:rPr>
      </w:pPr>
    </w:p>
    <w:p w:rsidR="00255F62" w:rsidRPr="00255F62" w:rsidRDefault="00255F62" w:rsidP="00175481">
      <w:pPr>
        <w:spacing w:after="0" w:line="240" w:lineRule="auto"/>
        <w:rPr>
          <w:rFonts w:eastAsia="Times New Roman" w:cs="Times New Roman"/>
          <w:sz w:val="24"/>
          <w:szCs w:val="24"/>
        </w:rPr>
      </w:pPr>
      <w:r w:rsidRPr="003229B1">
        <w:rPr>
          <w:rFonts w:eastAsia="Times New Roman" w:cs="Times New Roman"/>
          <w:b/>
          <w:sz w:val="24"/>
          <w:szCs w:val="24"/>
          <w:u w:val="single"/>
        </w:rPr>
        <w:t>Computer Software</w:t>
      </w:r>
      <w:r w:rsidRPr="00255F62">
        <w:rPr>
          <w:rFonts w:eastAsia="Times New Roman" w:cs="Times New Roman"/>
          <w:sz w:val="24"/>
          <w:szCs w:val="24"/>
        </w:rPr>
        <w:t xml:space="preserve">- 50% reimbursement to purchase computer software related to highway safety issues (i.e. crash investigation, reporting or reconstruction). </w:t>
      </w:r>
    </w:p>
    <w:p w:rsidR="00255F62" w:rsidRPr="00255F62" w:rsidRDefault="00255F62" w:rsidP="00175481">
      <w:pPr>
        <w:spacing w:after="0" w:line="240" w:lineRule="auto"/>
        <w:rPr>
          <w:rFonts w:eastAsia="Times New Roman" w:cs="Times New Roman"/>
          <w:sz w:val="24"/>
          <w:szCs w:val="24"/>
        </w:rPr>
      </w:pPr>
    </w:p>
    <w:p w:rsidR="00255F62" w:rsidRDefault="00255F62" w:rsidP="00175481">
      <w:pPr>
        <w:spacing w:after="0" w:line="240" w:lineRule="auto"/>
        <w:rPr>
          <w:rFonts w:eastAsia="Times New Roman" w:cs="Times New Roman"/>
          <w:sz w:val="24"/>
          <w:szCs w:val="24"/>
        </w:rPr>
      </w:pPr>
      <w:r w:rsidRPr="003229B1">
        <w:rPr>
          <w:rFonts w:eastAsia="Times New Roman" w:cs="Times New Roman"/>
          <w:b/>
          <w:sz w:val="24"/>
          <w:szCs w:val="24"/>
          <w:u w:val="single"/>
        </w:rPr>
        <w:t>Mobile Data Terminal Software</w:t>
      </w:r>
      <w:r w:rsidRPr="00255F62">
        <w:rPr>
          <w:rFonts w:eastAsia="Times New Roman" w:cs="Times New Roman"/>
          <w:sz w:val="24"/>
          <w:szCs w:val="24"/>
          <w:u w:val="single"/>
        </w:rPr>
        <w:t>-</w:t>
      </w:r>
      <w:r w:rsidRPr="00255F62">
        <w:rPr>
          <w:rFonts w:eastAsia="Times New Roman" w:cs="Times New Roman"/>
          <w:sz w:val="24"/>
          <w:szCs w:val="24"/>
        </w:rPr>
        <w:t xml:space="preserve"> 50% reimbursement to purchase computer software related to mobile data terminals (i.e. mobile digital communicator, computer aided dispatch, state interface computer software programs, etc.) including first-year annual support.</w:t>
      </w:r>
    </w:p>
    <w:p w:rsidR="006F516A" w:rsidRPr="00255F62" w:rsidRDefault="006F516A" w:rsidP="00175481">
      <w:pPr>
        <w:spacing w:after="0" w:line="240" w:lineRule="auto"/>
        <w:rPr>
          <w:rFonts w:eastAsia="Times New Roman" w:cs="Times New Roman"/>
          <w:sz w:val="24"/>
          <w:szCs w:val="24"/>
        </w:rPr>
      </w:pPr>
    </w:p>
    <w:p w:rsidR="003E41C9" w:rsidRPr="006B2DF2" w:rsidRDefault="00D67A82" w:rsidP="00175481">
      <w:pPr>
        <w:spacing w:after="0" w:line="240" w:lineRule="auto"/>
        <w:rPr>
          <w:rFonts w:eastAsia="Times New Roman" w:cs="Times New Roman"/>
          <w:sz w:val="24"/>
          <w:szCs w:val="24"/>
        </w:rPr>
      </w:pPr>
      <w:r>
        <w:rPr>
          <w:rFonts w:eastAsia="Times New Roman" w:cs="Times New Roman"/>
          <w:b/>
          <w:sz w:val="24"/>
          <w:szCs w:val="24"/>
          <w:u w:val="single"/>
        </w:rPr>
        <w:t>Mobile Data Terminal</w:t>
      </w:r>
      <w:r w:rsidR="006F516A">
        <w:rPr>
          <w:rFonts w:eastAsia="Times New Roman" w:cs="Times New Roman"/>
          <w:b/>
          <w:sz w:val="24"/>
          <w:szCs w:val="24"/>
          <w:u w:val="single"/>
        </w:rPr>
        <w:t xml:space="preserve"> (MDT)</w:t>
      </w:r>
      <w:r>
        <w:rPr>
          <w:rFonts w:eastAsia="Times New Roman" w:cs="Times New Roman"/>
          <w:b/>
          <w:sz w:val="24"/>
          <w:szCs w:val="24"/>
          <w:u w:val="single"/>
        </w:rPr>
        <w:t xml:space="preserve">, </w:t>
      </w:r>
      <w:r w:rsidR="00255F62" w:rsidRPr="003229B1">
        <w:rPr>
          <w:rFonts w:eastAsia="Times New Roman" w:cs="Times New Roman"/>
          <w:b/>
          <w:sz w:val="24"/>
          <w:szCs w:val="24"/>
          <w:u w:val="single"/>
        </w:rPr>
        <w:t>Laptop</w:t>
      </w:r>
      <w:r>
        <w:rPr>
          <w:rFonts w:eastAsia="Times New Roman" w:cs="Times New Roman"/>
          <w:b/>
          <w:sz w:val="24"/>
          <w:szCs w:val="24"/>
          <w:u w:val="single"/>
        </w:rPr>
        <w:t xml:space="preserve">, </w:t>
      </w:r>
      <w:r w:rsidR="00255F62" w:rsidRPr="003229B1">
        <w:rPr>
          <w:rFonts w:eastAsia="Times New Roman" w:cs="Times New Roman"/>
          <w:b/>
          <w:sz w:val="24"/>
          <w:szCs w:val="24"/>
          <w:u w:val="single"/>
        </w:rPr>
        <w:t>Computers/Tablets</w:t>
      </w:r>
      <w:r w:rsidR="00255F62" w:rsidRPr="00255F62">
        <w:rPr>
          <w:rFonts w:eastAsia="Times New Roman" w:cs="Times New Roman"/>
          <w:sz w:val="24"/>
          <w:szCs w:val="24"/>
        </w:rPr>
        <w:t xml:space="preserve">- </w:t>
      </w:r>
      <w:r w:rsidR="00255F62" w:rsidRPr="006B2DF2">
        <w:rPr>
          <w:rFonts w:eastAsia="Times New Roman" w:cs="Times New Roman"/>
          <w:sz w:val="24"/>
          <w:szCs w:val="24"/>
        </w:rPr>
        <w:t>50% reimbursement for the purchase of tough-book type laptop computer/-tablet</w:t>
      </w:r>
      <w:r w:rsidR="003E41C9" w:rsidRPr="006B2DF2">
        <w:rPr>
          <w:rFonts w:eastAsia="Times New Roman" w:cs="Times New Roman"/>
          <w:sz w:val="24"/>
          <w:szCs w:val="24"/>
        </w:rPr>
        <w:t>, MDT’s</w:t>
      </w:r>
      <w:r w:rsidR="00255F62" w:rsidRPr="006B2DF2">
        <w:rPr>
          <w:rFonts w:eastAsia="Times New Roman" w:cs="Times New Roman"/>
          <w:sz w:val="24"/>
          <w:szCs w:val="24"/>
        </w:rPr>
        <w:t xml:space="preserve"> to outfit existing patrol units that do not have this capability.  </w:t>
      </w:r>
      <w:r w:rsidR="003E41C9" w:rsidRPr="006B2DF2">
        <w:rPr>
          <w:rFonts w:eastAsia="Times New Roman" w:cs="Times New Roman"/>
          <w:sz w:val="24"/>
          <w:szCs w:val="24"/>
        </w:rPr>
        <w:t xml:space="preserve">Access to this in-cruiser equipment </w:t>
      </w:r>
      <w:r w:rsidR="006F516A" w:rsidRPr="006B2DF2">
        <w:rPr>
          <w:rFonts w:eastAsia="Times New Roman" w:cs="Times New Roman"/>
          <w:sz w:val="24"/>
          <w:szCs w:val="24"/>
        </w:rPr>
        <w:t>will allow officers</w:t>
      </w:r>
      <w:r w:rsidR="003E41C9" w:rsidRPr="006B2DF2">
        <w:rPr>
          <w:rFonts w:eastAsia="Times New Roman" w:cs="Times New Roman"/>
          <w:sz w:val="24"/>
          <w:szCs w:val="24"/>
        </w:rPr>
        <w:t xml:space="preserve"> to complete reports in the cruiser, while simultaneously being highly visible and accessible to the public</w:t>
      </w:r>
      <w:r w:rsidR="006F516A" w:rsidRPr="006B2DF2">
        <w:rPr>
          <w:rFonts w:eastAsia="Times New Roman" w:cs="Times New Roman"/>
          <w:sz w:val="24"/>
          <w:szCs w:val="24"/>
        </w:rPr>
        <w:t>.  MDT Related purchases for CRMS/E-Ticket p</w:t>
      </w:r>
      <w:r w:rsidR="00175481" w:rsidRPr="006B2DF2">
        <w:rPr>
          <w:rFonts w:eastAsia="Times New Roman" w:cs="Times New Roman"/>
          <w:sz w:val="24"/>
          <w:szCs w:val="24"/>
        </w:rPr>
        <w:t xml:space="preserve">rojects will be given priority.  </w:t>
      </w:r>
      <w:r w:rsidR="00255F62" w:rsidRPr="006B2DF2">
        <w:rPr>
          <w:rFonts w:eastAsia="Times New Roman" w:cs="Times New Roman"/>
          <w:sz w:val="24"/>
          <w:szCs w:val="24"/>
        </w:rPr>
        <w:t>Equipment can be replaced in accordance with established criteria (See Replacement Equipment section below).  However, the Agency cannot fund more laptop computers/tablets than the department has patrol vehicles.  You must document the number of patrol vehicles and laptop computers currently owned by the department for enforcement.</w:t>
      </w:r>
      <w:r w:rsidR="003E41C9" w:rsidRPr="006B2DF2">
        <w:rPr>
          <w:rFonts w:eastAsia="Times New Roman" w:cs="Times New Roman"/>
          <w:sz w:val="24"/>
          <w:szCs w:val="24"/>
        </w:rPr>
        <w:t xml:space="preserve">  </w:t>
      </w:r>
    </w:p>
    <w:p w:rsidR="003E41C9" w:rsidRPr="003E41C9" w:rsidRDefault="003E41C9" w:rsidP="00175481">
      <w:pPr>
        <w:spacing w:after="0" w:line="240" w:lineRule="auto"/>
        <w:rPr>
          <w:rFonts w:ascii="Times New Roman" w:eastAsia="Times New Roman" w:hAnsi="Times New Roman" w:cs="Times New Roman"/>
        </w:rPr>
      </w:pPr>
    </w:p>
    <w:p w:rsidR="00255F62" w:rsidRPr="00255F62" w:rsidRDefault="00255F62" w:rsidP="00175481">
      <w:pPr>
        <w:spacing w:after="0" w:line="240" w:lineRule="auto"/>
        <w:rPr>
          <w:rFonts w:eastAsia="Times New Roman" w:cs="Times New Roman"/>
          <w:sz w:val="24"/>
          <w:szCs w:val="24"/>
        </w:rPr>
      </w:pPr>
      <w:r w:rsidRPr="003229B1">
        <w:rPr>
          <w:rFonts w:eastAsia="Times New Roman" w:cs="Times New Roman"/>
          <w:b/>
          <w:sz w:val="24"/>
          <w:szCs w:val="24"/>
          <w:u w:val="single"/>
        </w:rPr>
        <w:t>Tire Deflation Devices</w:t>
      </w:r>
      <w:r w:rsidRPr="00255F62">
        <w:rPr>
          <w:rFonts w:eastAsia="Times New Roman" w:cs="Times New Roman"/>
          <w:sz w:val="24"/>
          <w:szCs w:val="24"/>
        </w:rPr>
        <w:t>- 50% reimbursement for purchase of pursuit stopping spike devices.</w:t>
      </w:r>
    </w:p>
    <w:p w:rsidR="00255F62" w:rsidRPr="00255F62" w:rsidRDefault="00255F62" w:rsidP="00175481">
      <w:pPr>
        <w:spacing w:after="0" w:line="240" w:lineRule="auto"/>
        <w:rPr>
          <w:rFonts w:eastAsia="Times New Roman" w:cs="Times New Roman"/>
          <w:sz w:val="24"/>
          <w:szCs w:val="24"/>
        </w:rPr>
      </w:pPr>
    </w:p>
    <w:p w:rsidR="00255F62" w:rsidRPr="00255F62" w:rsidRDefault="00255F62" w:rsidP="00175481">
      <w:pPr>
        <w:spacing w:after="0" w:line="240" w:lineRule="auto"/>
        <w:rPr>
          <w:rFonts w:eastAsia="Times New Roman" w:cs="Times New Roman"/>
          <w:sz w:val="24"/>
          <w:szCs w:val="24"/>
        </w:rPr>
      </w:pPr>
      <w:r w:rsidRPr="003229B1">
        <w:rPr>
          <w:rFonts w:eastAsia="Times New Roman" w:cs="Times New Roman"/>
          <w:b/>
          <w:sz w:val="24"/>
          <w:szCs w:val="24"/>
          <w:u w:val="single"/>
        </w:rPr>
        <w:t>Traffic Accident Reconstruction Equipment (TAR)</w:t>
      </w:r>
      <w:r w:rsidRPr="00255F62">
        <w:rPr>
          <w:rFonts w:eastAsia="Times New Roman" w:cs="Times New Roman"/>
          <w:sz w:val="24"/>
          <w:szCs w:val="24"/>
        </w:rPr>
        <w:t xml:space="preserve"> -   50% reimbursement for reconstruction equipment to include total station computer/laser equipment.</w:t>
      </w:r>
      <w:r w:rsidR="006B2DF2">
        <w:rPr>
          <w:rFonts w:eastAsia="Times New Roman" w:cs="Times New Roman"/>
          <w:sz w:val="24"/>
          <w:szCs w:val="24"/>
        </w:rPr>
        <w:t xml:space="preserve">  Priority will be given to the highest volume reconstruction units. </w:t>
      </w:r>
    </w:p>
    <w:p w:rsidR="00255F62" w:rsidRPr="00255F62" w:rsidRDefault="00255F62" w:rsidP="00175481">
      <w:pPr>
        <w:spacing w:after="0" w:line="240" w:lineRule="auto"/>
        <w:rPr>
          <w:rFonts w:eastAsia="Times New Roman" w:cs="Times New Roman"/>
          <w:sz w:val="24"/>
          <w:szCs w:val="24"/>
        </w:rPr>
      </w:pPr>
    </w:p>
    <w:p w:rsidR="00255F62" w:rsidRDefault="00255F62" w:rsidP="00175481">
      <w:pPr>
        <w:spacing w:after="0" w:line="240" w:lineRule="auto"/>
        <w:rPr>
          <w:rFonts w:eastAsia="Times New Roman" w:cs="Times New Roman"/>
          <w:sz w:val="24"/>
          <w:szCs w:val="24"/>
        </w:rPr>
      </w:pPr>
      <w:r w:rsidRPr="00255F62">
        <w:rPr>
          <w:rFonts w:eastAsia="Times New Roman" w:cs="Times New Roman"/>
          <w:b/>
          <w:sz w:val="24"/>
          <w:szCs w:val="24"/>
          <w:u w:val="single"/>
        </w:rPr>
        <w:t>Replacement</w:t>
      </w:r>
      <w:r w:rsidRPr="00255F62">
        <w:rPr>
          <w:rFonts w:eastAsia="Times New Roman" w:cs="Times New Roman"/>
          <w:sz w:val="24"/>
          <w:szCs w:val="24"/>
          <w:u w:val="single"/>
        </w:rPr>
        <w:t xml:space="preserve"> </w:t>
      </w:r>
      <w:r w:rsidRPr="00255F62">
        <w:rPr>
          <w:rFonts w:eastAsia="Times New Roman" w:cs="Times New Roman"/>
          <w:b/>
          <w:sz w:val="24"/>
          <w:szCs w:val="24"/>
          <w:u w:val="single"/>
        </w:rPr>
        <w:t>Equipment</w:t>
      </w:r>
      <w:r w:rsidRPr="00255F62">
        <w:rPr>
          <w:rFonts w:eastAsia="Times New Roman" w:cs="Times New Roman"/>
          <w:sz w:val="24"/>
          <w:szCs w:val="24"/>
        </w:rPr>
        <w:t>- Purchase of replacement equipment is limited to two of each type of equipment per year (i.e. two radar, two in-cruiser video, etc.) and must meet the following criteria:  a) state will not certify equipment or equipment cannot be calibrated; b) equipment cannot be repaired/replacement parts are no longer available; and/or c) cost of repair exceeds value of equipment.</w:t>
      </w:r>
      <w:r w:rsidR="00E977E5">
        <w:rPr>
          <w:rFonts w:eastAsia="Times New Roman" w:cs="Times New Roman"/>
          <w:sz w:val="24"/>
          <w:szCs w:val="24"/>
        </w:rPr>
        <w:t xml:space="preserve">  </w:t>
      </w:r>
    </w:p>
    <w:p w:rsidR="00D67A82" w:rsidRPr="00255F62" w:rsidRDefault="00D67A82" w:rsidP="00175481">
      <w:pPr>
        <w:spacing w:after="0" w:line="240" w:lineRule="auto"/>
        <w:rPr>
          <w:rFonts w:eastAsia="Times New Roman" w:cs="Times New Roman"/>
          <w:sz w:val="24"/>
          <w:szCs w:val="24"/>
        </w:rPr>
      </w:pPr>
    </w:p>
    <w:p w:rsidR="00255F62" w:rsidRPr="00255F62" w:rsidRDefault="00255F62" w:rsidP="00175481">
      <w:pPr>
        <w:spacing w:after="0" w:line="240" w:lineRule="auto"/>
        <w:ind w:right="-180" w:firstLine="720"/>
        <w:rPr>
          <w:rFonts w:eastAsia="Times New Roman" w:cs="Times New Roman"/>
          <w:sz w:val="24"/>
          <w:szCs w:val="24"/>
        </w:rPr>
      </w:pPr>
    </w:p>
    <w:p w:rsidR="00255F62" w:rsidRPr="00255F62" w:rsidRDefault="00255F62" w:rsidP="00175481">
      <w:pPr>
        <w:spacing w:line="240" w:lineRule="auto"/>
        <w:ind w:left="360"/>
        <w:contextualSpacing/>
        <w:rPr>
          <w:rFonts w:eastAsia="Calibri" w:cs="Times New Roman"/>
          <w:sz w:val="24"/>
          <w:szCs w:val="24"/>
        </w:rPr>
      </w:pPr>
      <w:r w:rsidRPr="00255F62">
        <w:rPr>
          <w:rFonts w:eastAsia="Calibri" w:cs="Times New Roman"/>
          <w:b/>
          <w:bCs/>
          <w:sz w:val="24"/>
          <w:szCs w:val="24"/>
        </w:rPr>
        <w:t>Buy America Act</w:t>
      </w:r>
      <w:r w:rsidRPr="00255F62">
        <w:rPr>
          <w:rFonts w:eastAsia="Calibri" w:cs="Times New Roman"/>
          <w:sz w:val="24"/>
          <w:szCs w:val="24"/>
        </w:rPr>
        <w:t xml:space="preserve">: Effective July 30, 2015 NHTSA published Buy America Act Public interest waiver (Federal Register Vol. 80, No. 125, published June 30, 2015).  This waiver allows States to purchase any </w:t>
      </w:r>
      <w:r w:rsidRPr="00255F62">
        <w:rPr>
          <w:rFonts w:eastAsia="Calibri" w:cs="Times New Roman"/>
          <w:sz w:val="24"/>
          <w:szCs w:val="24"/>
        </w:rPr>
        <w:lastRenderedPageBreak/>
        <w:t xml:space="preserve">manufactured product with a purchase price of $5,000 or less, excluding a motor vehicle, when the product is purchased using Federal grant funds administered under 23 U.S.C. Chapter 4.  Equipment greater than $5,000, must comply with the Buy America Act requirements. </w:t>
      </w:r>
    </w:p>
    <w:p w:rsidR="009A6BB5" w:rsidRPr="00A83A55" w:rsidRDefault="009A6BB5" w:rsidP="00175481">
      <w:pPr>
        <w:spacing w:line="240" w:lineRule="auto"/>
        <w:rPr>
          <w:sz w:val="24"/>
          <w:szCs w:val="24"/>
        </w:rPr>
      </w:pPr>
    </w:p>
    <w:p w:rsidR="00557550" w:rsidRPr="00A83A55" w:rsidRDefault="00557550" w:rsidP="00175481">
      <w:pPr>
        <w:spacing w:line="240" w:lineRule="auto"/>
        <w:rPr>
          <w:sz w:val="24"/>
          <w:szCs w:val="24"/>
        </w:rPr>
      </w:pPr>
    </w:p>
    <w:p w:rsidR="00557550" w:rsidRPr="00A83A55" w:rsidRDefault="00557550">
      <w:pPr>
        <w:rPr>
          <w:sz w:val="24"/>
          <w:szCs w:val="24"/>
        </w:rPr>
      </w:pPr>
    </w:p>
    <w:p w:rsidR="00557550" w:rsidRPr="00A83A55" w:rsidRDefault="00557550" w:rsidP="00557550">
      <w:pPr>
        <w:pStyle w:val="Default"/>
        <w:rPr>
          <w:rFonts w:asciiTheme="minorHAnsi" w:hAnsiTheme="minorHAnsi"/>
        </w:rPr>
      </w:pPr>
    </w:p>
    <w:p w:rsidR="00557550" w:rsidRPr="00A83A55" w:rsidRDefault="00557550" w:rsidP="00175481">
      <w:pPr>
        <w:spacing w:line="240" w:lineRule="auto"/>
        <w:rPr>
          <w:sz w:val="24"/>
          <w:szCs w:val="24"/>
        </w:rPr>
      </w:pPr>
    </w:p>
    <w:sectPr w:rsidR="00557550" w:rsidRPr="00A83A55" w:rsidSect="00313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693"/>
    <w:multiLevelType w:val="hybridMultilevel"/>
    <w:tmpl w:val="8E5AB070"/>
    <w:lvl w:ilvl="0" w:tplc="04090001">
      <w:start w:val="1"/>
      <w:numFmt w:val="bullet"/>
      <w:lvlText w:val=""/>
      <w:lvlJc w:val="left"/>
      <w:pPr>
        <w:tabs>
          <w:tab w:val="num" w:pos="360"/>
        </w:tabs>
        <w:ind w:left="360" w:hanging="360"/>
      </w:pPr>
      <w:rPr>
        <w:rFonts w:ascii="Symbol" w:hAnsi="Symbol" w:hint="default"/>
      </w:rPr>
    </w:lvl>
    <w:lvl w:ilvl="1" w:tplc="7DC68142">
      <w:start w:val="1"/>
      <w:numFmt w:val="bullet"/>
      <w:lvlText w:val=""/>
      <w:lvlJc w:val="left"/>
      <w:pPr>
        <w:tabs>
          <w:tab w:val="num" w:pos="1080"/>
        </w:tabs>
        <w:ind w:left="1080" w:hanging="360"/>
      </w:pPr>
      <w:rPr>
        <w:rFonts w:ascii="Symbol" w:hAnsi="Symbol" w:hint="default"/>
        <w:b w:val="0"/>
        <w:i w:val="0"/>
        <w:color w:val="000000"/>
        <w:sz w:val="24"/>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2A2DB2"/>
    <w:multiLevelType w:val="hybridMultilevel"/>
    <w:tmpl w:val="E670F6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90F6C"/>
    <w:multiLevelType w:val="hybridMultilevel"/>
    <w:tmpl w:val="32122B38"/>
    <w:lvl w:ilvl="0" w:tplc="1DF6BBB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C4525C"/>
    <w:multiLevelType w:val="hybridMultilevel"/>
    <w:tmpl w:val="B73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53A71"/>
    <w:multiLevelType w:val="hybridMultilevel"/>
    <w:tmpl w:val="9FFC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56A8E"/>
    <w:multiLevelType w:val="hybridMultilevel"/>
    <w:tmpl w:val="39A60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201E2"/>
    <w:multiLevelType w:val="hybridMultilevel"/>
    <w:tmpl w:val="B5AAD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197CA2"/>
    <w:multiLevelType w:val="hybridMultilevel"/>
    <w:tmpl w:val="021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47BE7"/>
    <w:multiLevelType w:val="hybridMultilevel"/>
    <w:tmpl w:val="60A8A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277423"/>
    <w:multiLevelType w:val="hybridMultilevel"/>
    <w:tmpl w:val="0B367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62777"/>
    <w:multiLevelType w:val="hybridMultilevel"/>
    <w:tmpl w:val="C2385204"/>
    <w:lvl w:ilvl="0" w:tplc="04090001">
      <w:start w:val="1"/>
      <w:numFmt w:val="bullet"/>
      <w:lvlText w:val=""/>
      <w:lvlJc w:val="left"/>
      <w:pPr>
        <w:tabs>
          <w:tab w:val="num" w:pos="360"/>
        </w:tabs>
        <w:ind w:left="360" w:hanging="360"/>
      </w:pPr>
      <w:rPr>
        <w:rFonts w:ascii="Symbol" w:hAnsi="Symbol" w:hint="default"/>
      </w:rPr>
    </w:lvl>
    <w:lvl w:ilvl="1" w:tplc="60809DE8">
      <w:start w:val="1"/>
      <w:numFmt w:val="bullet"/>
      <w:lvlText w:val="-"/>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FE3F4F"/>
    <w:multiLevelType w:val="hybridMultilevel"/>
    <w:tmpl w:val="153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179BB"/>
    <w:multiLevelType w:val="hybridMultilevel"/>
    <w:tmpl w:val="AA9E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F3F32"/>
    <w:multiLevelType w:val="hybridMultilevel"/>
    <w:tmpl w:val="FB84916E"/>
    <w:lvl w:ilvl="0" w:tplc="1DF6BBB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8F6EAC"/>
    <w:multiLevelType w:val="hybridMultilevel"/>
    <w:tmpl w:val="5FF83478"/>
    <w:lvl w:ilvl="0" w:tplc="0409000F">
      <w:start w:val="1"/>
      <w:numFmt w:val="decimal"/>
      <w:lvlText w:val="%1."/>
      <w:lvlJc w:val="left"/>
      <w:pPr>
        <w:tabs>
          <w:tab w:val="num" w:pos="450"/>
        </w:tabs>
        <w:ind w:left="450" w:hanging="450"/>
      </w:pPr>
      <w:rPr>
        <w:rFont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768C1F4A"/>
    <w:multiLevelType w:val="hybridMultilevel"/>
    <w:tmpl w:val="53461FD4"/>
    <w:lvl w:ilvl="0" w:tplc="12D83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9"/>
  </w:num>
  <w:num w:numId="6">
    <w:abstractNumId w:val="8"/>
  </w:num>
  <w:num w:numId="7">
    <w:abstractNumId w:val="2"/>
  </w:num>
  <w:num w:numId="8">
    <w:abstractNumId w:val="15"/>
  </w:num>
  <w:num w:numId="9">
    <w:abstractNumId w:val="12"/>
  </w:num>
  <w:num w:numId="10">
    <w:abstractNumId w:val="4"/>
  </w:num>
  <w:num w:numId="11">
    <w:abstractNumId w:val="1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62"/>
    <w:rsid w:val="000A13CD"/>
    <w:rsid w:val="000E1DB0"/>
    <w:rsid w:val="00155E47"/>
    <w:rsid w:val="00163435"/>
    <w:rsid w:val="00175481"/>
    <w:rsid w:val="00237697"/>
    <w:rsid w:val="00251DCC"/>
    <w:rsid w:val="00255F62"/>
    <w:rsid w:val="002842F2"/>
    <w:rsid w:val="0031312C"/>
    <w:rsid w:val="003229B1"/>
    <w:rsid w:val="00356B66"/>
    <w:rsid w:val="003649BA"/>
    <w:rsid w:val="00383357"/>
    <w:rsid w:val="003C25AA"/>
    <w:rsid w:val="003D362A"/>
    <w:rsid w:val="003E41C9"/>
    <w:rsid w:val="00462D8B"/>
    <w:rsid w:val="005343DC"/>
    <w:rsid w:val="00553C53"/>
    <w:rsid w:val="00557550"/>
    <w:rsid w:val="005B1BE6"/>
    <w:rsid w:val="005C7686"/>
    <w:rsid w:val="00682445"/>
    <w:rsid w:val="006B2DF2"/>
    <w:rsid w:val="006E0995"/>
    <w:rsid w:val="006F170D"/>
    <w:rsid w:val="006F516A"/>
    <w:rsid w:val="007333BB"/>
    <w:rsid w:val="008516DB"/>
    <w:rsid w:val="008562FB"/>
    <w:rsid w:val="00861605"/>
    <w:rsid w:val="008B706E"/>
    <w:rsid w:val="009311ED"/>
    <w:rsid w:val="0097282A"/>
    <w:rsid w:val="009A6BB5"/>
    <w:rsid w:val="00A56BA6"/>
    <w:rsid w:val="00A674E1"/>
    <w:rsid w:val="00A7163D"/>
    <w:rsid w:val="00A72FA9"/>
    <w:rsid w:val="00A83A55"/>
    <w:rsid w:val="00A929E2"/>
    <w:rsid w:val="00AA5A70"/>
    <w:rsid w:val="00AD1853"/>
    <w:rsid w:val="00AD735A"/>
    <w:rsid w:val="00AF0C10"/>
    <w:rsid w:val="00AF21D5"/>
    <w:rsid w:val="00B30BAE"/>
    <w:rsid w:val="00B5341A"/>
    <w:rsid w:val="00B61ADF"/>
    <w:rsid w:val="00B72EC2"/>
    <w:rsid w:val="00B939B2"/>
    <w:rsid w:val="00C119BB"/>
    <w:rsid w:val="00C37723"/>
    <w:rsid w:val="00C45677"/>
    <w:rsid w:val="00C56DE1"/>
    <w:rsid w:val="00C657F3"/>
    <w:rsid w:val="00C8666C"/>
    <w:rsid w:val="00D13C10"/>
    <w:rsid w:val="00D228F3"/>
    <w:rsid w:val="00D5748D"/>
    <w:rsid w:val="00D67A82"/>
    <w:rsid w:val="00D74BD2"/>
    <w:rsid w:val="00E12A40"/>
    <w:rsid w:val="00E977E5"/>
    <w:rsid w:val="00EE5711"/>
    <w:rsid w:val="00F727ED"/>
    <w:rsid w:val="00F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5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5711"/>
    <w:pPr>
      <w:ind w:left="720"/>
      <w:contextualSpacing/>
    </w:pPr>
  </w:style>
  <w:style w:type="paragraph" w:styleId="BalloonText">
    <w:name w:val="Balloon Text"/>
    <w:basedOn w:val="Normal"/>
    <w:link w:val="BalloonTextChar"/>
    <w:uiPriority w:val="99"/>
    <w:semiHidden/>
    <w:unhideWhenUsed/>
    <w:rsid w:val="000A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CD"/>
    <w:rPr>
      <w:rFonts w:ascii="Tahoma" w:hAnsi="Tahoma" w:cs="Tahoma"/>
      <w:sz w:val="16"/>
      <w:szCs w:val="16"/>
    </w:rPr>
  </w:style>
  <w:style w:type="paragraph" w:styleId="Revision">
    <w:name w:val="Revision"/>
    <w:hidden/>
    <w:uiPriority w:val="99"/>
    <w:semiHidden/>
    <w:rsid w:val="000A13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5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5711"/>
    <w:pPr>
      <w:ind w:left="720"/>
      <w:contextualSpacing/>
    </w:pPr>
  </w:style>
  <w:style w:type="paragraph" w:styleId="BalloonText">
    <w:name w:val="Balloon Text"/>
    <w:basedOn w:val="Normal"/>
    <w:link w:val="BalloonTextChar"/>
    <w:uiPriority w:val="99"/>
    <w:semiHidden/>
    <w:unhideWhenUsed/>
    <w:rsid w:val="000A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CD"/>
    <w:rPr>
      <w:rFonts w:ascii="Tahoma" w:hAnsi="Tahoma" w:cs="Tahoma"/>
      <w:sz w:val="16"/>
      <w:szCs w:val="16"/>
    </w:rPr>
  </w:style>
  <w:style w:type="paragraph" w:styleId="Revision">
    <w:name w:val="Revision"/>
    <w:hidden/>
    <w:uiPriority w:val="99"/>
    <w:semiHidden/>
    <w:rsid w:val="000A1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section_(road)" TargetMode="External"/><Relationship Id="rId3" Type="http://schemas.openxmlformats.org/officeDocument/2006/relationships/styles" Target="styles.xml"/><Relationship Id="rId7" Type="http://schemas.openxmlformats.org/officeDocument/2006/relationships/hyperlink" Target="https://www.nh.gov/hsafety/gra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phen.smith@leg.state.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6181-9956-414B-845E-755D86B6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Speikers, Luann</dc:creator>
  <cp:lastModifiedBy>Speikers, Luann</cp:lastModifiedBy>
  <cp:revision>14</cp:revision>
  <cp:lastPrinted>2017-02-16T15:46:00Z</cp:lastPrinted>
  <dcterms:created xsi:type="dcterms:W3CDTF">2017-01-17T20:28:00Z</dcterms:created>
  <dcterms:modified xsi:type="dcterms:W3CDTF">2017-02-23T16:35:00Z</dcterms:modified>
</cp:coreProperties>
</file>